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6B4" w14:textId="77777777" w:rsidR="00E55911" w:rsidRPr="00E55911" w:rsidRDefault="00E55911">
      <w:pPr>
        <w:rPr>
          <w:sz w:val="20"/>
          <w:szCs w:val="20"/>
        </w:rPr>
      </w:pPr>
      <w:r w:rsidRPr="00E55911">
        <w:rPr>
          <w:sz w:val="20"/>
          <w:szCs w:val="20"/>
        </w:rPr>
        <w:t>PR-Nr. 10028-0022-05/2024</w:t>
      </w:r>
    </w:p>
    <w:p w14:paraId="1EB2FC8A" w14:textId="77777777" w:rsidR="00E55911" w:rsidRDefault="00E55911">
      <w:pPr>
        <w:rPr>
          <w:b/>
          <w:bCs/>
          <w:sz w:val="28"/>
          <w:szCs w:val="28"/>
        </w:rPr>
      </w:pPr>
    </w:p>
    <w:p w14:paraId="38CFBC24" w14:textId="568746C6" w:rsidR="00DE4BDD" w:rsidRPr="00B73F0B" w:rsidRDefault="007D648F">
      <w:pPr>
        <w:rPr>
          <w:b/>
          <w:bCs/>
          <w:sz w:val="28"/>
          <w:szCs w:val="28"/>
        </w:rPr>
      </w:pPr>
      <w:r w:rsidRPr="00B73F0B">
        <w:rPr>
          <w:b/>
          <w:bCs/>
          <w:sz w:val="28"/>
          <w:szCs w:val="28"/>
        </w:rPr>
        <w:t>Platz</w:t>
      </w:r>
      <w:r w:rsidR="00DE4BDD" w:rsidRPr="00B73F0B">
        <w:rPr>
          <w:b/>
          <w:bCs/>
          <w:sz w:val="28"/>
          <w:szCs w:val="28"/>
        </w:rPr>
        <w:t>sparend &amp; schiebeleicht</w:t>
      </w:r>
    </w:p>
    <w:p w14:paraId="46DEF464" w14:textId="1F4BBCEA" w:rsidR="00DE4BDD" w:rsidRPr="00DE4BDD" w:rsidRDefault="00DE4BDD">
      <w:pPr>
        <w:rPr>
          <w:b/>
          <w:bCs/>
        </w:rPr>
      </w:pPr>
      <w:r w:rsidRPr="00DE4BDD">
        <w:rPr>
          <w:b/>
          <w:bCs/>
        </w:rPr>
        <w:t xml:space="preserve">Wenn sich die Wand </w:t>
      </w:r>
      <w:r w:rsidR="00707A20">
        <w:rPr>
          <w:b/>
          <w:bCs/>
        </w:rPr>
        <w:t>zu</w:t>
      </w:r>
      <w:r w:rsidR="00F45F9B">
        <w:rPr>
          <w:b/>
          <w:bCs/>
        </w:rPr>
        <w:t>m</w:t>
      </w:r>
      <w:r w:rsidR="00707A20">
        <w:rPr>
          <w:b/>
          <w:bCs/>
        </w:rPr>
        <w:t xml:space="preserve"> Möbel</w:t>
      </w:r>
      <w:r w:rsidR="00143821">
        <w:rPr>
          <w:b/>
          <w:bCs/>
        </w:rPr>
        <w:t xml:space="preserve"> </w:t>
      </w:r>
      <w:r w:rsidR="00707A20">
        <w:rPr>
          <w:b/>
          <w:bCs/>
        </w:rPr>
        <w:t>öffnet …</w:t>
      </w:r>
    </w:p>
    <w:p w14:paraId="63558642" w14:textId="77777777" w:rsidR="00DE4BDD" w:rsidRPr="00DE4BDD" w:rsidRDefault="00DE4BDD"/>
    <w:p w14:paraId="3FB27791" w14:textId="340F86DD" w:rsidR="00707A20" w:rsidRPr="00803651" w:rsidRDefault="00803651" w:rsidP="00E55911">
      <w:pPr>
        <w:spacing w:line="274" w:lineRule="auto"/>
        <w:rPr>
          <w:b/>
          <w:bCs/>
        </w:rPr>
      </w:pPr>
      <w:r w:rsidRPr="00803651">
        <w:rPr>
          <w:b/>
          <w:bCs/>
        </w:rPr>
        <w:t xml:space="preserve">Kleiderschrank oder begehbare Garderobe? </w:t>
      </w:r>
      <w:r w:rsidR="00920980">
        <w:rPr>
          <w:b/>
          <w:bCs/>
        </w:rPr>
        <w:t>Schrankw</w:t>
      </w:r>
      <w:r w:rsidR="00885BE3">
        <w:rPr>
          <w:b/>
          <w:bCs/>
        </w:rPr>
        <w:t>and</w:t>
      </w:r>
      <w:r w:rsidRPr="00803651">
        <w:rPr>
          <w:b/>
          <w:bCs/>
        </w:rPr>
        <w:t xml:space="preserve"> oder </w:t>
      </w:r>
      <w:r w:rsidR="00B73F0B">
        <w:rPr>
          <w:b/>
          <w:bCs/>
        </w:rPr>
        <w:t>Küche</w:t>
      </w:r>
      <w:r w:rsidR="005808C6">
        <w:rPr>
          <w:b/>
          <w:bCs/>
        </w:rPr>
        <w:t>nzeile</w:t>
      </w:r>
      <w:r w:rsidRPr="00803651">
        <w:rPr>
          <w:b/>
          <w:bCs/>
        </w:rPr>
        <w:t xml:space="preserve">? </w:t>
      </w:r>
      <w:r w:rsidR="00B73F0B">
        <w:rPr>
          <w:b/>
          <w:bCs/>
        </w:rPr>
        <w:t>Nische</w:t>
      </w:r>
      <w:r>
        <w:rPr>
          <w:b/>
          <w:bCs/>
        </w:rPr>
        <w:t xml:space="preserve"> oder </w:t>
      </w:r>
      <w:r w:rsidR="007D05F4">
        <w:rPr>
          <w:b/>
          <w:bCs/>
        </w:rPr>
        <w:t>Durchgang</w:t>
      </w:r>
      <w:r w:rsidR="00920980">
        <w:rPr>
          <w:b/>
          <w:bCs/>
        </w:rPr>
        <w:t xml:space="preserve"> zum </w:t>
      </w:r>
      <w:r>
        <w:rPr>
          <w:b/>
          <w:bCs/>
        </w:rPr>
        <w:t>Hauswirtschafts</w:t>
      </w:r>
      <w:r w:rsidR="00E55911">
        <w:rPr>
          <w:b/>
          <w:bCs/>
        </w:rPr>
        <w:softHyphen/>
      </w:r>
      <w:r>
        <w:rPr>
          <w:b/>
          <w:bCs/>
        </w:rPr>
        <w:t>raum?</w:t>
      </w:r>
      <w:r w:rsidR="002B7B3C">
        <w:rPr>
          <w:b/>
          <w:bCs/>
        </w:rPr>
        <w:t xml:space="preserve"> </w:t>
      </w:r>
      <w:r w:rsidRPr="00803651">
        <w:rPr>
          <w:b/>
          <w:bCs/>
        </w:rPr>
        <w:t xml:space="preserve">Hotelzimmer </w:t>
      </w:r>
      <w:r w:rsidR="00707A20" w:rsidRPr="00803651">
        <w:rPr>
          <w:b/>
          <w:bCs/>
        </w:rPr>
        <w:t xml:space="preserve">oder </w:t>
      </w:r>
      <w:r w:rsidR="00BE0223">
        <w:rPr>
          <w:b/>
          <w:bCs/>
        </w:rPr>
        <w:t>Büro</w:t>
      </w:r>
      <w:r w:rsidR="00707A20" w:rsidRPr="00803651">
        <w:rPr>
          <w:b/>
          <w:bCs/>
        </w:rPr>
        <w:t xml:space="preserve">? </w:t>
      </w:r>
      <w:r w:rsidR="005808C6">
        <w:rPr>
          <w:b/>
          <w:bCs/>
        </w:rPr>
        <w:t>E</w:t>
      </w:r>
      <w:r w:rsidR="005808C6" w:rsidRPr="005808C6">
        <w:rPr>
          <w:b/>
          <w:bCs/>
        </w:rPr>
        <w:t>ine neue Beschlaggeneration für Dreh- und Falt-</w:t>
      </w:r>
      <w:proofErr w:type="spellStart"/>
      <w:r w:rsidR="005808C6" w:rsidRPr="005808C6">
        <w:rPr>
          <w:b/>
          <w:bCs/>
        </w:rPr>
        <w:t>Einschiebetüren</w:t>
      </w:r>
      <w:proofErr w:type="spellEnd"/>
      <w:r w:rsidR="00920980">
        <w:rPr>
          <w:b/>
          <w:bCs/>
        </w:rPr>
        <w:t xml:space="preserve"> vermag all diese innenarchi</w:t>
      </w:r>
      <w:r w:rsidR="00E55911">
        <w:rPr>
          <w:b/>
          <w:bCs/>
        </w:rPr>
        <w:softHyphen/>
      </w:r>
      <w:r w:rsidR="00920980">
        <w:rPr>
          <w:b/>
          <w:bCs/>
        </w:rPr>
        <w:t>tektonischen Szenarien miteinander zu vereinen, so dass sich Räume in Größe, Wirkung und Funktion jederzeit flexibel dem Be</w:t>
      </w:r>
      <w:r w:rsidR="00E55911">
        <w:rPr>
          <w:b/>
          <w:bCs/>
        </w:rPr>
        <w:softHyphen/>
      </w:r>
      <w:r w:rsidR="00920980">
        <w:rPr>
          <w:b/>
          <w:bCs/>
        </w:rPr>
        <w:t xml:space="preserve">darf anpassen. Entwickelt hat sie die Hawa </w:t>
      </w:r>
      <w:proofErr w:type="spellStart"/>
      <w:r w:rsidR="00920980">
        <w:rPr>
          <w:b/>
          <w:bCs/>
        </w:rPr>
        <w:t>Sliding</w:t>
      </w:r>
      <w:proofErr w:type="spellEnd"/>
      <w:r w:rsidR="00920980">
        <w:rPr>
          <w:b/>
          <w:bCs/>
        </w:rPr>
        <w:t xml:space="preserve"> Solutions AG gemeinsam mit </w:t>
      </w:r>
      <w:r w:rsidR="005808C6" w:rsidRPr="005808C6">
        <w:rPr>
          <w:b/>
          <w:bCs/>
        </w:rPr>
        <w:t>Designern, Verarbeitern und Nutzern</w:t>
      </w:r>
      <w:r w:rsidR="00920980">
        <w:rPr>
          <w:b/>
          <w:bCs/>
        </w:rPr>
        <w:t xml:space="preserve">. </w:t>
      </w:r>
      <w:r w:rsidR="00B73F0B">
        <w:rPr>
          <w:b/>
          <w:bCs/>
        </w:rPr>
        <w:t>Geschlos</w:t>
      </w:r>
      <w:r w:rsidR="00E55911">
        <w:rPr>
          <w:b/>
          <w:bCs/>
        </w:rPr>
        <w:softHyphen/>
      </w:r>
      <w:r w:rsidR="00B73F0B">
        <w:rPr>
          <w:b/>
          <w:bCs/>
        </w:rPr>
        <w:t xml:space="preserve">sen muten </w:t>
      </w:r>
      <w:r w:rsidR="005808C6">
        <w:rPr>
          <w:b/>
          <w:bCs/>
        </w:rPr>
        <w:t>die Türen</w:t>
      </w:r>
      <w:r w:rsidR="00B73F0B">
        <w:rPr>
          <w:b/>
          <w:bCs/>
        </w:rPr>
        <w:t xml:space="preserve"> </w:t>
      </w:r>
      <w:r w:rsidR="00920980">
        <w:rPr>
          <w:b/>
          <w:bCs/>
        </w:rPr>
        <w:t xml:space="preserve">in ihrer Flächenbündigkeit </w:t>
      </w:r>
      <w:r w:rsidR="00B73F0B">
        <w:rPr>
          <w:b/>
          <w:bCs/>
        </w:rPr>
        <w:t xml:space="preserve">wie Wände an. </w:t>
      </w:r>
      <w:r w:rsidR="00143821" w:rsidRPr="00143821">
        <w:rPr>
          <w:b/>
          <w:bCs/>
        </w:rPr>
        <w:t>Offen</w:t>
      </w:r>
      <w:r w:rsidR="00440AFB">
        <w:rPr>
          <w:b/>
          <w:bCs/>
        </w:rPr>
        <w:t xml:space="preserve"> stehen sie</w:t>
      </w:r>
      <w:r w:rsidR="00143821" w:rsidRPr="00143821">
        <w:rPr>
          <w:b/>
          <w:bCs/>
        </w:rPr>
        <w:t xml:space="preserve"> nicht im </w:t>
      </w:r>
      <w:r w:rsidR="00BE0223">
        <w:rPr>
          <w:b/>
          <w:bCs/>
        </w:rPr>
        <w:t>Weg</w:t>
      </w:r>
      <w:r w:rsidR="00143821" w:rsidRPr="00143821">
        <w:rPr>
          <w:b/>
          <w:bCs/>
        </w:rPr>
        <w:t xml:space="preserve">, sondern </w:t>
      </w:r>
      <w:r w:rsidR="00A65ECC">
        <w:rPr>
          <w:b/>
          <w:bCs/>
        </w:rPr>
        <w:t>verschwinden</w:t>
      </w:r>
      <w:r w:rsidR="00143821" w:rsidRPr="00143821">
        <w:rPr>
          <w:b/>
          <w:bCs/>
        </w:rPr>
        <w:t xml:space="preserve"> platzspa</w:t>
      </w:r>
      <w:r w:rsidR="00E55911">
        <w:rPr>
          <w:b/>
          <w:bCs/>
        </w:rPr>
        <w:softHyphen/>
      </w:r>
      <w:r w:rsidR="00143821" w:rsidRPr="00143821">
        <w:rPr>
          <w:b/>
          <w:bCs/>
        </w:rPr>
        <w:t>rend in einer seitlichen Tasche.</w:t>
      </w:r>
    </w:p>
    <w:p w14:paraId="271E6711" w14:textId="77777777" w:rsidR="00707A20" w:rsidRDefault="00707A20" w:rsidP="00E55911">
      <w:pPr>
        <w:spacing w:line="274" w:lineRule="auto"/>
      </w:pPr>
    </w:p>
    <w:p w14:paraId="608AB78A" w14:textId="358BE86F" w:rsidR="00320096" w:rsidRDefault="008D077A" w:rsidP="00E55911">
      <w:pPr>
        <w:spacing w:line="274" w:lineRule="auto"/>
      </w:pPr>
      <w:r w:rsidRPr="008D077A">
        <w:t>Der Name „</w:t>
      </w:r>
      <w:r w:rsidR="00885427">
        <w:t xml:space="preserve">Hawa </w:t>
      </w:r>
      <w:proofErr w:type="spellStart"/>
      <w:r w:rsidRPr="008D077A">
        <w:t>Concepta</w:t>
      </w:r>
      <w:proofErr w:type="spellEnd"/>
      <w:r w:rsidRPr="008D077A">
        <w:t>“ steht</w:t>
      </w:r>
      <w:r w:rsidR="00B73F0B">
        <w:t xml:space="preserve"> von jeher </w:t>
      </w:r>
      <w:r w:rsidRPr="008D077A">
        <w:t>für hohe Verwandlungs</w:t>
      </w:r>
      <w:r w:rsidR="00E55911">
        <w:softHyphen/>
      </w:r>
      <w:r w:rsidRPr="008D077A">
        <w:t xml:space="preserve">kunst am Möbel. </w:t>
      </w:r>
      <w:r w:rsidR="00B73F0B">
        <w:t xml:space="preserve">Nun bietet </w:t>
      </w:r>
      <w:r w:rsidR="00B73F0B" w:rsidRPr="00B73F0B">
        <w:t xml:space="preserve">der </w:t>
      </w:r>
      <w:r w:rsidR="00B73F0B">
        <w:t xml:space="preserve">neue </w:t>
      </w:r>
      <w:r w:rsidR="00B73F0B" w:rsidRPr="00B73F0B">
        <w:t>Dreh-</w:t>
      </w:r>
      <w:proofErr w:type="spellStart"/>
      <w:r w:rsidR="00B73F0B" w:rsidRPr="00B73F0B">
        <w:t>Einschiebebeschlag</w:t>
      </w:r>
      <w:proofErr w:type="spellEnd"/>
      <w:r w:rsidR="00B73F0B" w:rsidRPr="00B73F0B">
        <w:t xml:space="preserve"> „Hawa </w:t>
      </w:r>
      <w:proofErr w:type="spellStart"/>
      <w:r w:rsidR="00B73F0B" w:rsidRPr="00B73F0B">
        <w:t>Concepta</w:t>
      </w:r>
      <w:proofErr w:type="spellEnd"/>
      <w:r w:rsidR="00B73F0B" w:rsidRPr="00B73F0B">
        <w:t xml:space="preserve"> III“ </w:t>
      </w:r>
      <w:r w:rsidR="007D0A6C">
        <w:t xml:space="preserve">mehr </w:t>
      </w:r>
      <w:r w:rsidR="00B73F0B" w:rsidRPr="00B73F0B">
        <w:t xml:space="preserve">Variantenreichtum, den der </w:t>
      </w:r>
      <w:proofErr w:type="spellStart"/>
      <w:r w:rsidR="00B73F0B" w:rsidRPr="00B73F0B">
        <w:t>Falt-Ein</w:t>
      </w:r>
      <w:r w:rsidR="00E55911">
        <w:softHyphen/>
      </w:r>
      <w:r w:rsidR="00B73F0B" w:rsidRPr="00B73F0B">
        <w:t>schiebebeschlag</w:t>
      </w:r>
      <w:proofErr w:type="spellEnd"/>
      <w:r w:rsidR="00B73F0B" w:rsidRPr="00B73F0B">
        <w:t xml:space="preserve"> „Hawa </w:t>
      </w:r>
      <w:proofErr w:type="spellStart"/>
      <w:r w:rsidR="00B73F0B" w:rsidRPr="00B73F0B">
        <w:t>Folding</w:t>
      </w:r>
      <w:proofErr w:type="spellEnd"/>
      <w:r w:rsidR="00B73F0B" w:rsidRPr="00B73F0B">
        <w:t xml:space="preserve"> </w:t>
      </w:r>
      <w:proofErr w:type="spellStart"/>
      <w:r w:rsidR="00B73F0B" w:rsidRPr="00B73F0B">
        <w:t>Concepta</w:t>
      </w:r>
      <w:proofErr w:type="spellEnd"/>
      <w:r w:rsidR="00B73F0B" w:rsidRPr="00B73F0B">
        <w:t xml:space="preserve"> III“ für zwei- und viertü</w:t>
      </w:r>
      <w:r w:rsidR="00E55911">
        <w:softHyphen/>
      </w:r>
      <w:r w:rsidR="00B73F0B" w:rsidRPr="00B73F0B">
        <w:t>rige, aber auch für dreitürige Lösungen ohne Mittelwand und für großflächige Konstruktionen bis zu drei Metern Breite und 2,70 Meter Höhe noch erweitert.</w:t>
      </w:r>
      <w:r w:rsidR="00B73F0B">
        <w:t xml:space="preserve"> </w:t>
      </w:r>
      <w:r w:rsidRPr="008D077A">
        <w:t>Unabhängig von Türhöhe und -breite, ob als Pull-Lösung mit Griff oder als grifflose Push-Lösung, ob für Aufsatz</w:t>
      </w:r>
      <w:r w:rsidR="00E55911">
        <w:softHyphen/>
      </w:r>
      <w:r w:rsidRPr="008D077A">
        <w:t xml:space="preserve">schränke oder raumhohe Lösungen und begehbar, ob einliegend oder aufschlagend – </w:t>
      </w:r>
      <w:r w:rsidR="00B73F0B">
        <w:t>die aktuelle Beschlaggeneration setzt den pla</w:t>
      </w:r>
      <w:r w:rsidR="00E55911">
        <w:softHyphen/>
      </w:r>
      <w:r w:rsidR="00B73F0B">
        <w:t>nerischen Ideen keine Grenzen.</w:t>
      </w:r>
    </w:p>
    <w:p w14:paraId="23553479" w14:textId="77777777" w:rsidR="00A65ECC" w:rsidRDefault="00A65ECC" w:rsidP="00E55911">
      <w:pPr>
        <w:spacing w:line="274" w:lineRule="auto"/>
      </w:pPr>
    </w:p>
    <w:p w14:paraId="7A44287A" w14:textId="696501B2" w:rsidR="00A65ECC" w:rsidRPr="00A65ECC" w:rsidRDefault="00A65ECC" w:rsidP="00E55911">
      <w:pPr>
        <w:spacing w:line="274" w:lineRule="auto"/>
        <w:rPr>
          <w:b/>
          <w:bCs/>
        </w:rPr>
      </w:pPr>
      <w:r w:rsidRPr="00A65ECC">
        <w:rPr>
          <w:b/>
          <w:bCs/>
        </w:rPr>
        <w:t>Innenarchitektonisches Gestaltungsmittel</w:t>
      </w:r>
    </w:p>
    <w:p w14:paraId="2F1FCFA6" w14:textId="77777777" w:rsidR="00320096" w:rsidRDefault="00320096" w:rsidP="00E55911">
      <w:pPr>
        <w:spacing w:line="274" w:lineRule="auto"/>
      </w:pPr>
    </w:p>
    <w:p w14:paraId="3595B9F7" w14:textId="53B204CB" w:rsidR="00A65ECC" w:rsidRDefault="00920980" w:rsidP="00E55911">
      <w:pPr>
        <w:spacing w:line="274" w:lineRule="auto"/>
      </w:pPr>
      <w:r>
        <w:t>Die Systeme ermöglichen</w:t>
      </w:r>
      <w:r w:rsidR="00F7170B" w:rsidRPr="00F7170B">
        <w:t xml:space="preserve"> individuelle </w:t>
      </w:r>
      <w:r w:rsidR="00F7170B">
        <w:t>L</w:t>
      </w:r>
      <w:r w:rsidR="00F7170B" w:rsidRPr="00F7170B">
        <w:t xml:space="preserve">ösungen, die besonders auf kleinen </w:t>
      </w:r>
      <w:r w:rsidR="006F25F5">
        <w:t>Grundrissen</w:t>
      </w:r>
      <w:r w:rsidR="00F7170B">
        <w:t xml:space="preserve">, die ökonomisch und multifunktional genutzt werden wollen, </w:t>
      </w:r>
      <w:r w:rsidR="00F7170B" w:rsidRPr="00F7170B">
        <w:t>ihr ganzes Potenzial entfalte</w:t>
      </w:r>
      <w:r w:rsidR="00F7170B">
        <w:t>n</w:t>
      </w:r>
      <w:r w:rsidR="00F7170B" w:rsidRPr="00F7170B">
        <w:t>.</w:t>
      </w:r>
      <w:r w:rsidR="00A65ECC" w:rsidRPr="00A65ECC">
        <w:t xml:space="preserve"> Arbeits</w:t>
      </w:r>
      <w:r w:rsidR="006F25F5">
        <w:t>bereiche</w:t>
      </w:r>
      <w:r w:rsidR="00A65ECC" w:rsidRPr="00A65ECC">
        <w:t xml:space="preserve"> und Stauräume </w:t>
      </w:r>
      <w:r w:rsidR="002B7B3C">
        <w:t>öffnen sich nur dann</w:t>
      </w:r>
      <w:r w:rsidR="00A65ECC" w:rsidRPr="00A65ECC">
        <w:t>, wenn sie gebraucht werden</w:t>
      </w:r>
      <w:r>
        <w:t>. O</w:t>
      </w:r>
      <w:r w:rsidR="006F25F5">
        <w:t xml:space="preserve">der </w:t>
      </w:r>
      <w:r>
        <w:lastRenderedPageBreak/>
        <w:t xml:space="preserve">sie </w:t>
      </w:r>
      <w:r w:rsidR="006F25F5">
        <w:t xml:space="preserve">verschwinden </w:t>
      </w:r>
      <w:r w:rsidR="006F25F5" w:rsidRPr="006F25F5">
        <w:t>im Wandumdrehen</w:t>
      </w:r>
      <w:r w:rsidR="008432C3" w:rsidRPr="008432C3">
        <w:t xml:space="preserve"> </w:t>
      </w:r>
      <w:r w:rsidR="008432C3">
        <w:t xml:space="preserve">hinter </w:t>
      </w:r>
      <w:r w:rsidR="008432C3" w:rsidRPr="008432C3">
        <w:t>flächenbündige</w:t>
      </w:r>
      <w:r w:rsidR="008432C3">
        <w:t>n</w:t>
      </w:r>
      <w:r w:rsidR="008432C3" w:rsidRPr="008432C3">
        <w:t xml:space="preserve"> Fron</w:t>
      </w:r>
      <w:r w:rsidR="00E55911">
        <w:softHyphen/>
      </w:r>
      <w:r w:rsidR="008432C3" w:rsidRPr="008432C3">
        <w:t>ten</w:t>
      </w:r>
      <w:r w:rsidR="00852DCE">
        <w:t xml:space="preserve"> mit </w:t>
      </w:r>
      <w:r w:rsidR="00484158">
        <w:t>dezenter, aber k</w:t>
      </w:r>
      <w:r w:rsidR="00852DCE">
        <w:t>larer Linienführung</w:t>
      </w:r>
      <w:r w:rsidR="00A65ECC" w:rsidRPr="00A65ECC">
        <w:t>.</w:t>
      </w:r>
      <w:r w:rsidR="002B7B3C" w:rsidRPr="002B7B3C">
        <w:t xml:space="preserve"> </w:t>
      </w:r>
      <w:r w:rsidR="00AF7E1A">
        <w:t xml:space="preserve">Das schafft </w:t>
      </w:r>
      <w:r w:rsidR="008432C3">
        <w:t xml:space="preserve">fließende Übergänge, </w:t>
      </w:r>
      <w:r w:rsidR="00AF7E1A">
        <w:t>i</w:t>
      </w:r>
      <w:r w:rsidR="002B7B3C" w:rsidRPr="002B7B3C">
        <w:t>ntelligente</w:t>
      </w:r>
      <w:r w:rsidR="007D05F4">
        <w:t xml:space="preserve">, </w:t>
      </w:r>
      <w:r w:rsidR="00F43FDB">
        <w:t xml:space="preserve">aufgeräumte </w:t>
      </w:r>
      <w:r w:rsidR="002B7B3C" w:rsidRPr="002B7B3C">
        <w:t xml:space="preserve">Stauraumlösungen </w:t>
      </w:r>
      <w:r w:rsidR="008432C3" w:rsidRPr="008432C3">
        <w:t>und inno</w:t>
      </w:r>
      <w:r w:rsidR="00E55911">
        <w:softHyphen/>
      </w:r>
      <w:r w:rsidR="008432C3" w:rsidRPr="008432C3">
        <w:t xml:space="preserve">vative Möglichkeiten, </w:t>
      </w:r>
      <w:r w:rsidR="007D05F4">
        <w:t xml:space="preserve">um </w:t>
      </w:r>
      <w:r w:rsidR="008432C3" w:rsidRPr="008432C3">
        <w:t>mühelos Ordnung zu halten</w:t>
      </w:r>
      <w:r w:rsidR="006F25F5">
        <w:t>.</w:t>
      </w:r>
      <w:r w:rsidR="008432C3">
        <w:t xml:space="preserve"> </w:t>
      </w:r>
    </w:p>
    <w:p w14:paraId="6B01CE8B" w14:textId="77777777" w:rsidR="002B7B3C" w:rsidRDefault="002B7B3C" w:rsidP="00E55911">
      <w:pPr>
        <w:spacing w:line="274" w:lineRule="auto"/>
      </w:pPr>
    </w:p>
    <w:p w14:paraId="7A2131AC" w14:textId="77777777" w:rsidR="002B7B3C" w:rsidRPr="00AF7E1A" w:rsidRDefault="002B7B3C" w:rsidP="00E55911">
      <w:pPr>
        <w:spacing w:line="274" w:lineRule="auto"/>
        <w:rPr>
          <w:b/>
          <w:bCs/>
        </w:rPr>
      </w:pPr>
      <w:r w:rsidRPr="00AF7E1A">
        <w:rPr>
          <w:b/>
          <w:bCs/>
        </w:rPr>
        <w:t>Intuitive &amp; emotionale Bedienung</w:t>
      </w:r>
    </w:p>
    <w:p w14:paraId="667B8765" w14:textId="77777777" w:rsidR="002B7B3C" w:rsidRDefault="002B7B3C" w:rsidP="00E55911">
      <w:pPr>
        <w:spacing w:line="274" w:lineRule="auto"/>
      </w:pPr>
    </w:p>
    <w:p w14:paraId="315300EB" w14:textId="77777777" w:rsidR="00C05F39" w:rsidRDefault="00C05F39" w:rsidP="00E55911">
      <w:pPr>
        <w:spacing w:line="274" w:lineRule="auto"/>
      </w:pPr>
      <w:r>
        <w:t>Dabei</w:t>
      </w:r>
      <w:r w:rsidR="002B7B3C">
        <w:t xml:space="preserve"> erfolgt das Öffnen und Schließen mit dem „Hawa </w:t>
      </w:r>
      <w:proofErr w:type="spellStart"/>
      <w:r w:rsidR="002B7B3C">
        <w:t>Concepta</w:t>
      </w:r>
      <w:proofErr w:type="spellEnd"/>
      <w:r w:rsidR="002B7B3C">
        <w:t xml:space="preserve"> III“</w:t>
      </w:r>
      <w:r>
        <w:t xml:space="preserve"> und dem</w:t>
      </w:r>
      <w:r w:rsidR="002B7B3C">
        <w:t xml:space="preserve"> </w:t>
      </w:r>
      <w:r w:rsidRPr="00C05F39">
        <w:t xml:space="preserve">„Hawa </w:t>
      </w:r>
      <w:proofErr w:type="spellStart"/>
      <w:r>
        <w:t>Folding</w:t>
      </w:r>
      <w:proofErr w:type="spellEnd"/>
      <w:r>
        <w:t xml:space="preserve"> </w:t>
      </w:r>
      <w:proofErr w:type="spellStart"/>
      <w:r w:rsidRPr="00C05F39">
        <w:t>Concepta</w:t>
      </w:r>
      <w:proofErr w:type="spellEnd"/>
      <w:r w:rsidRPr="00C05F39">
        <w:t xml:space="preserve"> III“ </w:t>
      </w:r>
      <w:r w:rsidR="002B7B3C">
        <w:t xml:space="preserve">ohne Kraft über wenige Touchpoints. „Das wird jeder von Anfang an richtig machen“, ist sich Matthias </w:t>
      </w:r>
      <w:proofErr w:type="spellStart"/>
      <w:r w:rsidR="002B7B3C">
        <w:t>Rothbrust</w:t>
      </w:r>
      <w:proofErr w:type="spellEnd"/>
      <w:r w:rsidR="002B7B3C">
        <w:t xml:space="preserve"> vom </w:t>
      </w:r>
      <w:r>
        <w:t>Hawa-</w:t>
      </w:r>
      <w:r w:rsidR="002B7B3C">
        <w:t xml:space="preserve">Innovation-Team sicher. Denn der Beschlag denkt mit und gibt den Bewegungsablauf vor. </w:t>
      </w:r>
    </w:p>
    <w:p w14:paraId="1C5677A8" w14:textId="77777777" w:rsidR="00C05F39" w:rsidRDefault="00C05F39" w:rsidP="00E55911">
      <w:pPr>
        <w:spacing w:line="274" w:lineRule="auto"/>
      </w:pPr>
    </w:p>
    <w:p w14:paraId="79EBED56" w14:textId="3FFC6DC7" w:rsidR="00C05F39" w:rsidRDefault="00C05F39" w:rsidP="00E55911">
      <w:pPr>
        <w:spacing w:line="274" w:lineRule="auto"/>
      </w:pPr>
      <w:r>
        <w:t>Türen lassen sich 90 Grad drehen, bei entsprechender Konstruktion falten</w:t>
      </w:r>
      <w:r w:rsidR="00236F65">
        <w:t xml:space="preserve"> und</w:t>
      </w:r>
      <w:r>
        <w:t xml:space="preserve"> seitlich komplett einschieben</w:t>
      </w:r>
      <w:r w:rsidR="00236F65">
        <w:t xml:space="preserve">. Das Parken </w:t>
      </w:r>
      <w:r>
        <w:t xml:space="preserve">auf kleinstem Raum erlaubt </w:t>
      </w:r>
      <w:r w:rsidR="00236F65">
        <w:t xml:space="preserve">den </w:t>
      </w:r>
      <w:r>
        <w:t>freien Zugriff auf das gesamte Schrankinnenleben, ohne dass die Tür im Weg steht.</w:t>
      </w:r>
      <w:r w:rsidR="00236F65">
        <w:t xml:space="preserve"> Diese lässt sich mit</w:t>
      </w:r>
      <w:r>
        <w:t xml:space="preserve"> einem leichten Antippen </w:t>
      </w:r>
      <w:r w:rsidR="007D05F4">
        <w:t xml:space="preserve">bei der grifflosen Variante </w:t>
      </w:r>
      <w:r>
        <w:t>oder unter Nutzung eines Griffes wieder hervo</w:t>
      </w:r>
      <w:r w:rsidR="00236F65">
        <w:t xml:space="preserve">rholen </w:t>
      </w:r>
      <w:r>
        <w:t>und</w:t>
      </w:r>
      <w:r w:rsidR="00236F65">
        <w:t xml:space="preserve"> zu einer</w:t>
      </w:r>
      <w:r>
        <w:t xml:space="preserve"> </w:t>
      </w:r>
      <w:r w:rsidR="007D0A6C">
        <w:t>wandanmutenden</w:t>
      </w:r>
      <w:r w:rsidR="007D05F4">
        <w:t xml:space="preserve">, optisch ruhigen </w:t>
      </w:r>
      <w:r w:rsidR="00236F65">
        <w:t>Front</w:t>
      </w:r>
      <w:r>
        <w:t xml:space="preserve"> </w:t>
      </w:r>
      <w:r w:rsidR="00236F65">
        <w:t>schließen.</w:t>
      </w:r>
    </w:p>
    <w:p w14:paraId="083F1E37" w14:textId="77777777" w:rsidR="00C05F39" w:rsidRDefault="00C05F39" w:rsidP="00E55911">
      <w:pPr>
        <w:spacing w:line="274" w:lineRule="auto"/>
      </w:pPr>
    </w:p>
    <w:p w14:paraId="04906F78" w14:textId="22DFDB4E" w:rsidR="00A65ECC" w:rsidRDefault="002B7B3C" w:rsidP="00E55911">
      <w:pPr>
        <w:spacing w:line="274" w:lineRule="auto"/>
      </w:pPr>
      <w:r>
        <w:t>Die ergonomische Bewegungsunterstützung sorgt für einen gleich</w:t>
      </w:r>
      <w:r w:rsidR="00E55911">
        <w:softHyphen/>
      </w:r>
      <w:r>
        <w:t xml:space="preserve">mäßigen und leichtgängigen Lauf. Magnete führen die Türen spielfrei in der Tasche. Dank der integrierten Schließdämpfung avanciert die Bedienung </w:t>
      </w:r>
      <w:r w:rsidR="00C05F39">
        <w:t xml:space="preserve">zudem </w:t>
      </w:r>
      <w:r>
        <w:t>zu einem emotionalen Erlebnis, das die Bewegung sanft und leise gestaltet.</w:t>
      </w:r>
    </w:p>
    <w:p w14:paraId="012D713C" w14:textId="77777777" w:rsidR="00B24115" w:rsidRPr="00CF5D5B" w:rsidRDefault="00B24115" w:rsidP="00E55911">
      <w:pPr>
        <w:spacing w:line="274" w:lineRule="auto"/>
      </w:pPr>
    </w:p>
    <w:p w14:paraId="2D55BC5F" w14:textId="1338A50B" w:rsidR="00EA2094" w:rsidRPr="00C05F39" w:rsidRDefault="00920980" w:rsidP="00E55911">
      <w:pPr>
        <w:spacing w:line="274" w:lineRule="auto"/>
        <w:rPr>
          <w:b/>
          <w:bCs/>
        </w:rPr>
      </w:pPr>
      <w:r>
        <w:rPr>
          <w:b/>
          <w:bCs/>
        </w:rPr>
        <w:t>International anerkannte</w:t>
      </w:r>
      <w:r w:rsidR="00B75549">
        <w:rPr>
          <w:b/>
          <w:bCs/>
        </w:rPr>
        <w:t>s</w:t>
      </w:r>
      <w:r w:rsidR="00C05F39" w:rsidRPr="00C05F39">
        <w:rPr>
          <w:b/>
          <w:bCs/>
        </w:rPr>
        <w:t xml:space="preserve"> Produkt</w:t>
      </w:r>
      <w:r w:rsidR="00B75549">
        <w:rPr>
          <w:b/>
          <w:bCs/>
        </w:rPr>
        <w:t>design</w:t>
      </w:r>
    </w:p>
    <w:p w14:paraId="6F127841" w14:textId="77777777" w:rsidR="00C05F39" w:rsidRDefault="00C05F39" w:rsidP="00E55911">
      <w:pPr>
        <w:spacing w:line="274" w:lineRule="auto"/>
      </w:pPr>
    </w:p>
    <w:p w14:paraId="7A69A87F" w14:textId="569C150B" w:rsidR="002811FA" w:rsidRDefault="00236F65" w:rsidP="00E55911">
      <w:pPr>
        <w:spacing w:line="274" w:lineRule="auto"/>
      </w:pPr>
      <w:r>
        <w:t xml:space="preserve">Produktqualität und -design der „Hawa </w:t>
      </w:r>
      <w:proofErr w:type="spellStart"/>
      <w:r>
        <w:t>Concepta</w:t>
      </w:r>
      <w:proofErr w:type="spellEnd"/>
      <w:r>
        <w:t xml:space="preserve"> I</w:t>
      </w:r>
      <w:r w:rsidR="00A67EA3">
        <w:t>I</w:t>
      </w:r>
      <w:r>
        <w:t>I“-Familie wür</w:t>
      </w:r>
      <w:r w:rsidR="00E55911">
        <w:softHyphen/>
      </w:r>
      <w:r>
        <w:t xml:space="preserve">digte </w:t>
      </w:r>
      <w:r w:rsidR="00A67EA3">
        <w:t xml:space="preserve">jetzt </w:t>
      </w:r>
      <w:r w:rsidR="007D0A6C">
        <w:t>eine</w:t>
      </w:r>
      <w:r>
        <w:t xml:space="preserve"> internationale Jury </w:t>
      </w:r>
      <w:r w:rsidR="00BC18B9">
        <w:t xml:space="preserve">mit dem </w:t>
      </w:r>
      <w:r>
        <w:t>„</w:t>
      </w:r>
      <w:proofErr w:type="spellStart"/>
      <w:r w:rsidR="00BC18B9">
        <w:t>Red</w:t>
      </w:r>
      <w:proofErr w:type="spellEnd"/>
      <w:r w:rsidR="00BC18B9">
        <w:t xml:space="preserve"> </w:t>
      </w:r>
      <w:proofErr w:type="spellStart"/>
      <w:r w:rsidR="00BC18B9">
        <w:t>Dot</w:t>
      </w:r>
      <w:proofErr w:type="spellEnd"/>
      <w:r w:rsidR="00BC18B9">
        <w:t xml:space="preserve"> Award: Produkt</w:t>
      </w:r>
      <w:r w:rsidR="00E55911">
        <w:softHyphen/>
      </w:r>
      <w:r w:rsidR="00BC18B9">
        <w:t>design 2024</w:t>
      </w:r>
      <w:r>
        <w:t xml:space="preserve">“ in der Kategorie </w:t>
      </w:r>
      <w:r w:rsidRPr="00236F65">
        <w:t>Interior-Design-Elemente</w:t>
      </w:r>
      <w:r>
        <w:t>.</w:t>
      </w:r>
      <w:r w:rsidRPr="00236F65">
        <w:t xml:space="preserve"> </w:t>
      </w:r>
      <w:r>
        <w:t xml:space="preserve">Mit rund 20.000 Einreichungen pro Jahr ist der </w:t>
      </w:r>
      <w:r w:rsidR="007D0A6C">
        <w:t>„</w:t>
      </w:r>
      <w:proofErr w:type="spellStart"/>
      <w:r>
        <w:t>Red</w:t>
      </w:r>
      <w:proofErr w:type="spellEnd"/>
      <w:r>
        <w:t xml:space="preserve"> </w:t>
      </w:r>
      <w:proofErr w:type="spellStart"/>
      <w:r>
        <w:t>Dot</w:t>
      </w:r>
      <w:proofErr w:type="spellEnd"/>
      <w:r>
        <w:t xml:space="preserve"> Design Award</w:t>
      </w:r>
      <w:r w:rsidR="007D0A6C">
        <w:t>“</w:t>
      </w:r>
      <w:r>
        <w:t xml:space="preserve"> einer der größten Designwettbewerbe der Welt. </w:t>
      </w:r>
      <w:r w:rsidR="007D0A6C">
        <w:t>S</w:t>
      </w:r>
      <w:r>
        <w:t xml:space="preserve">eit 1955 </w:t>
      </w:r>
      <w:r w:rsidR="007D0A6C">
        <w:t>hat sich d</w:t>
      </w:r>
      <w:r w:rsidR="007D0A6C" w:rsidRPr="007D0A6C">
        <w:t>ie Aus</w:t>
      </w:r>
      <w:r w:rsidR="00E55911">
        <w:softHyphen/>
      </w:r>
      <w:r w:rsidR="007D0A6C" w:rsidRPr="007D0A6C">
        <w:t xml:space="preserve">zeichnung </w:t>
      </w:r>
      <w:r>
        <w:t xml:space="preserve">zu einem weltweit anerkannten und angesehenen Siegel </w:t>
      </w:r>
      <w:r>
        <w:lastRenderedPageBreak/>
        <w:t xml:space="preserve">für herausragende Designqualität entwickelt. </w:t>
      </w:r>
      <w:r w:rsidR="00C05F39" w:rsidRPr="00C05F39">
        <w:t xml:space="preserve">Erst </w:t>
      </w:r>
      <w:r>
        <w:t>im Frühjahr</w:t>
      </w:r>
      <w:r w:rsidR="00A67EA3">
        <w:t xml:space="preserve"> 2024</w:t>
      </w:r>
      <w:r>
        <w:t xml:space="preserve"> hatte</w:t>
      </w:r>
      <w:r w:rsidR="00C05F39" w:rsidRPr="00C05F39">
        <w:t xml:space="preserve"> Hawa für das Beschlagsystem </w:t>
      </w:r>
      <w:r w:rsidR="00A67EA3">
        <w:t xml:space="preserve">auch </w:t>
      </w:r>
      <w:r w:rsidR="00A67EA3" w:rsidRPr="00A67EA3">
        <w:t xml:space="preserve">beim Kitchen Innovation Award </w:t>
      </w:r>
      <w:r w:rsidR="00C05F39" w:rsidRPr="00C05F39">
        <w:t>die höchste Auszeichnung entgegen</w:t>
      </w:r>
      <w:r>
        <w:t>genommen</w:t>
      </w:r>
      <w:r w:rsidR="00C05F39" w:rsidRPr="00C05F39">
        <w:t>. Bei der Be</w:t>
      </w:r>
      <w:r w:rsidR="00E55911">
        <w:softHyphen/>
      </w:r>
      <w:r w:rsidR="00C05F39" w:rsidRPr="00C05F39">
        <w:t>wertung durch eine Expertenjury und der anschließenden bundes</w:t>
      </w:r>
      <w:r w:rsidR="00E55911">
        <w:softHyphen/>
      </w:r>
      <w:r w:rsidR="00C05F39" w:rsidRPr="00C05F39">
        <w:t xml:space="preserve">weiten Konsumentenbefragung überzeugte die „Hawa </w:t>
      </w:r>
      <w:proofErr w:type="spellStart"/>
      <w:r w:rsidR="00C05F39" w:rsidRPr="00C05F39">
        <w:t>Concepta</w:t>
      </w:r>
      <w:proofErr w:type="spellEnd"/>
      <w:r w:rsidR="00C05F39" w:rsidRPr="00C05F39">
        <w:t xml:space="preserve"> III“-Produktfamilie in </w:t>
      </w:r>
      <w:r w:rsidR="007D0A6C">
        <w:t>den auch für den „</w:t>
      </w:r>
      <w:proofErr w:type="spellStart"/>
      <w:r w:rsidR="007D0A6C">
        <w:t>Red</w:t>
      </w:r>
      <w:proofErr w:type="spellEnd"/>
      <w:r w:rsidR="007D0A6C">
        <w:t xml:space="preserve"> </w:t>
      </w:r>
      <w:proofErr w:type="spellStart"/>
      <w:r w:rsidR="007D0A6C">
        <w:t>Dot</w:t>
      </w:r>
      <w:proofErr w:type="spellEnd"/>
      <w:r w:rsidR="007D0A6C">
        <w:t xml:space="preserve"> Design Award“ aus</w:t>
      </w:r>
      <w:r w:rsidR="00E55911">
        <w:softHyphen/>
      </w:r>
      <w:r w:rsidR="007D0A6C">
        <w:t>schlaggebenden</w:t>
      </w:r>
      <w:r w:rsidR="00C05F39" w:rsidRPr="00C05F39">
        <w:t xml:space="preserve"> Kriterien Funktionalität, Bedienkomfort, Innovati</w:t>
      </w:r>
      <w:r w:rsidR="00E55911">
        <w:softHyphen/>
      </w:r>
      <w:r w:rsidR="00C05F39" w:rsidRPr="00C05F39">
        <w:t xml:space="preserve">onsgrad, Produktnutzen und Design.  </w:t>
      </w:r>
    </w:p>
    <w:p w14:paraId="405D05E0" w14:textId="77777777" w:rsidR="007D05F4" w:rsidRDefault="007D05F4" w:rsidP="00E55911">
      <w:pPr>
        <w:spacing w:line="274" w:lineRule="auto"/>
      </w:pPr>
    </w:p>
    <w:p w14:paraId="5173A5CC" w14:textId="77777777" w:rsidR="007D05F4" w:rsidRDefault="007D05F4" w:rsidP="00E55911">
      <w:pPr>
        <w:spacing w:line="274" w:lineRule="auto"/>
      </w:pPr>
    </w:p>
    <w:p w14:paraId="5A8252F1" w14:textId="00ED7A2A" w:rsidR="007D05F4" w:rsidRDefault="007D05F4" w:rsidP="00C33A72">
      <w:r>
        <w:t xml:space="preserve">Bildtext: Raumteiler oder Küchenzeile? Mit den Dreh- und Falt- </w:t>
      </w:r>
      <w:proofErr w:type="spellStart"/>
      <w:r>
        <w:t>Einschiebebeschlägen</w:t>
      </w:r>
      <w:proofErr w:type="spellEnd"/>
      <w:r>
        <w:t xml:space="preserve"> der „Hawa </w:t>
      </w:r>
      <w:proofErr w:type="spellStart"/>
      <w:r>
        <w:t>Concepta</w:t>
      </w:r>
      <w:proofErr w:type="spellEnd"/>
      <w:r>
        <w:t xml:space="preserve"> III“-Familie verwandeln sich Wände schiebend leicht in Möbel. Türen stehen dabei nicht im Weg; sie parken platzsparend in einer seitlichen Tasche. Fotos: Hawa </w:t>
      </w:r>
      <w:proofErr w:type="spellStart"/>
      <w:r>
        <w:t>Sliding</w:t>
      </w:r>
      <w:proofErr w:type="spellEnd"/>
      <w:r>
        <w:t xml:space="preserve"> Solutions AG</w:t>
      </w:r>
    </w:p>
    <w:p w14:paraId="0E536D6F" w14:textId="77777777" w:rsidR="00C33A72" w:rsidRDefault="00C33A72" w:rsidP="00C33A72"/>
    <w:p w14:paraId="7951214E" w14:textId="77777777" w:rsidR="00C33A72" w:rsidRDefault="00C33A72" w:rsidP="00C33A72"/>
    <w:p w14:paraId="6127C846" w14:textId="77777777" w:rsidR="00C33A72" w:rsidRDefault="00C33A72" w:rsidP="00C33A72"/>
    <w:sectPr w:rsidR="00C33A72" w:rsidSect="00DD0F27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EA274" w14:textId="77777777" w:rsidR="001554D5" w:rsidRDefault="001554D5" w:rsidP="00E55911">
      <w:r>
        <w:separator/>
      </w:r>
    </w:p>
  </w:endnote>
  <w:endnote w:type="continuationSeparator" w:id="0">
    <w:p w14:paraId="66FC4490" w14:textId="77777777" w:rsidR="001554D5" w:rsidRDefault="001554D5" w:rsidP="00E5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F0D69" w14:textId="77777777" w:rsidR="001554D5" w:rsidRDefault="001554D5" w:rsidP="00E55911">
      <w:r>
        <w:separator/>
      </w:r>
    </w:p>
  </w:footnote>
  <w:footnote w:type="continuationSeparator" w:id="0">
    <w:p w14:paraId="30405806" w14:textId="77777777" w:rsidR="001554D5" w:rsidRDefault="001554D5" w:rsidP="00E55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B2F73B" w14:textId="4B01E768" w:rsidR="00E55911" w:rsidRPr="00E55911" w:rsidRDefault="00E55911" w:rsidP="00E55911">
    <w:pPr>
      <w:pStyle w:val="Kopfzeile"/>
      <w:jc w:val="right"/>
      <w:rPr>
        <w:sz w:val="20"/>
        <w:szCs w:val="20"/>
      </w:rPr>
    </w:pPr>
    <w:r w:rsidRPr="00E55911">
      <w:rPr>
        <w:sz w:val="20"/>
        <w:szCs w:val="20"/>
      </w:rPr>
      <w:t>PR-Nr. 10028-0022-05/2024</w:t>
    </w:r>
  </w:p>
  <w:p w14:paraId="6DC3958E" w14:textId="77777777" w:rsidR="00E55911" w:rsidRPr="00E55911" w:rsidRDefault="00E55911" w:rsidP="00E55911">
    <w:pPr>
      <w:pStyle w:val="Kopfzeile"/>
      <w:jc w:val="right"/>
      <w:rPr>
        <w:sz w:val="20"/>
        <w:szCs w:val="20"/>
      </w:rPr>
    </w:pPr>
    <w:r w:rsidRPr="00E55911">
      <w:rPr>
        <w:sz w:val="20"/>
        <w:szCs w:val="20"/>
      </w:rPr>
      <w:t>Platzsparend &amp; schiebeleicht</w:t>
    </w:r>
  </w:p>
  <w:p w14:paraId="5C23DC54" w14:textId="165C4456" w:rsidR="00E55911" w:rsidRPr="00E55911" w:rsidRDefault="00E55911" w:rsidP="00E55911">
    <w:pPr>
      <w:pStyle w:val="Kopfzeile"/>
      <w:jc w:val="right"/>
      <w:rPr>
        <w:sz w:val="20"/>
        <w:szCs w:val="20"/>
      </w:rPr>
    </w:pPr>
    <w:r w:rsidRPr="00E55911">
      <w:rPr>
        <w:sz w:val="20"/>
        <w:szCs w:val="20"/>
      </w:rPr>
      <w:t>Wenn sich die Wand zum Möbel öffnet …</w:t>
    </w:r>
    <w:r>
      <w:rPr>
        <w:sz w:val="20"/>
        <w:szCs w:val="20"/>
      </w:rPr>
      <w:t xml:space="preserve"> - Seite </w:t>
    </w:r>
    <w:r w:rsidRPr="00E55911">
      <w:rPr>
        <w:sz w:val="20"/>
        <w:szCs w:val="20"/>
      </w:rPr>
      <w:fldChar w:fldCharType="begin"/>
    </w:r>
    <w:r w:rsidRPr="00E55911">
      <w:rPr>
        <w:sz w:val="20"/>
        <w:szCs w:val="20"/>
      </w:rPr>
      <w:instrText>PAGE   \* MERGEFORMAT</w:instrText>
    </w:r>
    <w:r w:rsidRPr="00E55911">
      <w:rPr>
        <w:sz w:val="20"/>
        <w:szCs w:val="20"/>
      </w:rPr>
      <w:fldChar w:fldCharType="separate"/>
    </w:r>
    <w:r w:rsidRPr="00E55911">
      <w:rPr>
        <w:sz w:val="20"/>
        <w:szCs w:val="20"/>
      </w:rPr>
      <w:t>1</w:t>
    </w:r>
    <w:r w:rsidRPr="00E55911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94"/>
    <w:rsid w:val="000A2F88"/>
    <w:rsid w:val="00143821"/>
    <w:rsid w:val="001554D5"/>
    <w:rsid w:val="001B4041"/>
    <w:rsid w:val="00236F65"/>
    <w:rsid w:val="0027081D"/>
    <w:rsid w:val="002811FA"/>
    <w:rsid w:val="002B7B3C"/>
    <w:rsid w:val="00320096"/>
    <w:rsid w:val="00370CF1"/>
    <w:rsid w:val="00400A9F"/>
    <w:rsid w:val="00440AFB"/>
    <w:rsid w:val="00462995"/>
    <w:rsid w:val="00484158"/>
    <w:rsid w:val="005808C6"/>
    <w:rsid w:val="00587703"/>
    <w:rsid w:val="0061217D"/>
    <w:rsid w:val="00685CEC"/>
    <w:rsid w:val="006F25F5"/>
    <w:rsid w:val="00707A20"/>
    <w:rsid w:val="007B2628"/>
    <w:rsid w:val="007D05F4"/>
    <w:rsid w:val="007D0A6C"/>
    <w:rsid w:val="007D648F"/>
    <w:rsid w:val="00803651"/>
    <w:rsid w:val="008432C3"/>
    <w:rsid w:val="00852DCE"/>
    <w:rsid w:val="00865DCD"/>
    <w:rsid w:val="00885427"/>
    <w:rsid w:val="00885BE3"/>
    <w:rsid w:val="008A042E"/>
    <w:rsid w:val="008D077A"/>
    <w:rsid w:val="008F57C5"/>
    <w:rsid w:val="00920980"/>
    <w:rsid w:val="00977533"/>
    <w:rsid w:val="00A31A58"/>
    <w:rsid w:val="00A65ECC"/>
    <w:rsid w:val="00A67EA3"/>
    <w:rsid w:val="00AF7E1A"/>
    <w:rsid w:val="00B24115"/>
    <w:rsid w:val="00B73F0B"/>
    <w:rsid w:val="00B75549"/>
    <w:rsid w:val="00B81025"/>
    <w:rsid w:val="00BC18B9"/>
    <w:rsid w:val="00BE0223"/>
    <w:rsid w:val="00C05F39"/>
    <w:rsid w:val="00C33A72"/>
    <w:rsid w:val="00C82C9F"/>
    <w:rsid w:val="00CF5D5B"/>
    <w:rsid w:val="00D20321"/>
    <w:rsid w:val="00D70F44"/>
    <w:rsid w:val="00DD0F27"/>
    <w:rsid w:val="00DE4BDD"/>
    <w:rsid w:val="00E52293"/>
    <w:rsid w:val="00E55911"/>
    <w:rsid w:val="00EA2094"/>
    <w:rsid w:val="00F43FDB"/>
    <w:rsid w:val="00F45F9B"/>
    <w:rsid w:val="00F7170B"/>
    <w:rsid w:val="00F929B4"/>
    <w:rsid w:val="00FA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BA53"/>
  <w15:chartTrackingRefBased/>
  <w15:docId w15:val="{F9B57762-9151-4A98-B7BC-9E83BD49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A20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A20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A20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A20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A20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A209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A209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A209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A209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20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A20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A20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A2094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A2094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A2094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A2094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A2094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A209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EA209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A20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A209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A20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EA209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A209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EA209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EA2094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A20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A2094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EA2094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E55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5911"/>
  </w:style>
  <w:style w:type="paragraph" w:styleId="Fuzeile">
    <w:name w:val="footer"/>
    <w:basedOn w:val="Standard"/>
    <w:link w:val="FuzeileZchn"/>
    <w:uiPriority w:val="99"/>
    <w:unhideWhenUsed/>
    <w:rsid w:val="00E55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cp:lastPrinted>2024-05-23T09:09:00Z</cp:lastPrinted>
  <dcterms:created xsi:type="dcterms:W3CDTF">2024-05-27T07:24:00Z</dcterms:created>
  <dcterms:modified xsi:type="dcterms:W3CDTF">2024-05-27T07:24:00Z</dcterms:modified>
</cp:coreProperties>
</file>