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EFD1B" w14:textId="77777777" w:rsidR="008B2D21" w:rsidRPr="008B2D21" w:rsidRDefault="008B2D21">
      <w:pPr>
        <w:rPr>
          <w:bCs/>
          <w:sz w:val="20"/>
          <w:szCs w:val="20"/>
        </w:rPr>
      </w:pPr>
      <w:r w:rsidRPr="008B2D21">
        <w:rPr>
          <w:bCs/>
          <w:sz w:val="20"/>
          <w:szCs w:val="20"/>
        </w:rPr>
        <w:t>PR no. 10028-0022-05/2024</w:t>
      </w:r>
    </w:p>
    <w:p w14:paraId="3E31E42C" w14:textId="77777777" w:rsidR="008B2D21" w:rsidRDefault="008B2D21">
      <w:pPr>
        <w:rPr>
          <w:b/>
          <w:sz w:val="28"/>
        </w:rPr>
      </w:pPr>
    </w:p>
    <w:p w14:paraId="38CFBC24" w14:textId="7720BE4F" w:rsidR="00DE4BDD" w:rsidRPr="00B73F0B" w:rsidRDefault="007D648F">
      <w:pPr>
        <w:rPr>
          <w:b/>
          <w:bCs/>
          <w:sz w:val="28"/>
          <w:szCs w:val="28"/>
        </w:rPr>
      </w:pPr>
      <w:r>
        <w:rPr>
          <w:b/>
          <w:sz w:val="28"/>
        </w:rPr>
        <w:t>Space-saving &amp; smooth-running</w:t>
      </w:r>
    </w:p>
    <w:p w14:paraId="46DEF464" w14:textId="1F4BBCEA" w:rsidR="00DE4BDD" w:rsidRPr="00DE4BDD" w:rsidRDefault="00DE4BDD">
      <w:pPr>
        <w:rPr>
          <w:b/>
          <w:bCs/>
        </w:rPr>
      </w:pPr>
      <w:r>
        <w:rPr>
          <w:b/>
        </w:rPr>
        <w:t xml:space="preserve">When the wall to the furniture </w:t>
      </w:r>
      <w:proofErr w:type="gramStart"/>
      <w:r>
        <w:rPr>
          <w:b/>
        </w:rPr>
        <w:t>opens up</w:t>
      </w:r>
      <w:proofErr w:type="gramEnd"/>
      <w:r>
        <w:rPr>
          <w:b/>
        </w:rPr>
        <w:t xml:space="preserve"> ...</w:t>
      </w:r>
    </w:p>
    <w:p w14:paraId="63558642" w14:textId="77777777" w:rsidR="00DE4BDD" w:rsidRPr="00DE4BDD" w:rsidRDefault="00DE4BDD"/>
    <w:p w14:paraId="3FB27791" w14:textId="7F0D683F" w:rsidR="00707A20" w:rsidRPr="00803651" w:rsidRDefault="00803651" w:rsidP="008B2D21">
      <w:pPr>
        <w:spacing w:line="274" w:lineRule="auto"/>
        <w:rPr>
          <w:b/>
          <w:bCs/>
        </w:rPr>
      </w:pPr>
      <w:r>
        <w:rPr>
          <w:b/>
        </w:rPr>
        <w:t xml:space="preserve">Closet or walk-in wardrobe? Cabinet wall or single-line kitchen? Niche or passage to utility </w:t>
      </w:r>
      <w:proofErr w:type="gramStart"/>
      <w:r>
        <w:rPr>
          <w:b/>
        </w:rPr>
        <w:t>room?</w:t>
      </w:r>
      <w:proofErr w:type="gramEnd"/>
      <w:r>
        <w:rPr>
          <w:b/>
        </w:rPr>
        <w:t xml:space="preserve"> Hotel room or office? A new generation of hardware for pivot and folding/slide-in doors can combine </w:t>
      </w:r>
      <w:proofErr w:type="gramStart"/>
      <w:r>
        <w:rPr>
          <w:b/>
        </w:rPr>
        <w:t>all of</w:t>
      </w:r>
      <w:proofErr w:type="gramEnd"/>
      <w:r>
        <w:rPr>
          <w:b/>
        </w:rPr>
        <w:t xml:space="preserve"> these interior design scenarios, therefore flexibly adapting the size, effect and functionality of rooms to requirements at all times. Hawa Sliding Solutions AG has developed this hardware together with designers, </w:t>
      </w:r>
      <w:proofErr w:type="gramStart"/>
      <w:r>
        <w:rPr>
          <w:b/>
        </w:rPr>
        <w:t>fabricators</w:t>
      </w:r>
      <w:proofErr w:type="gramEnd"/>
      <w:r>
        <w:rPr>
          <w:b/>
        </w:rPr>
        <w:t xml:space="preserve"> and users. When they are closed, the flush doors have the appearance of walls. When they are open, they do not get in the way but disappear into a pocket at the side, therefore saving space.</w:t>
      </w:r>
    </w:p>
    <w:p w14:paraId="271E6711" w14:textId="77777777" w:rsidR="00707A20" w:rsidRDefault="00707A20" w:rsidP="008B2D21">
      <w:pPr>
        <w:spacing w:line="274" w:lineRule="auto"/>
      </w:pPr>
    </w:p>
    <w:p w14:paraId="608AB78A" w14:textId="76EC2EC5" w:rsidR="00320096" w:rsidRDefault="008D077A" w:rsidP="008B2D21">
      <w:pPr>
        <w:spacing w:line="274" w:lineRule="auto"/>
      </w:pPr>
      <w:r>
        <w:t xml:space="preserve">The name “Hawa Concepta” has always stood for a high degree of metamorphosis on the furniture. Now the new pivot/slide-in hardware “Hawa Concepta III” provides more variety, which is further extended by the “Hawa Folding Concepta III” folding/slide-in hardware for two and four door solutions, </w:t>
      </w:r>
      <w:proofErr w:type="gramStart"/>
      <w:r>
        <w:t>and also</w:t>
      </w:r>
      <w:proofErr w:type="gramEnd"/>
      <w:r>
        <w:t xml:space="preserve"> for three-door solutions without a separating wall and large-scale constructions up to three metres wide and 2.70 metres high. Regardless of the height and width of the door, be it as a Pull solution with a handle or as a handle-less Push solution, for composed cabinets or floor-to-ceiling solutions and walk-in solutions, inlaid or overlaid – the planning options are endless with the latest hardware generation.</w:t>
      </w:r>
    </w:p>
    <w:p w14:paraId="23553479" w14:textId="77777777" w:rsidR="00A65ECC" w:rsidRDefault="00A65ECC" w:rsidP="008B2D21">
      <w:pPr>
        <w:spacing w:line="274" w:lineRule="auto"/>
      </w:pPr>
    </w:p>
    <w:p w14:paraId="7A44287A" w14:textId="696501B2" w:rsidR="00A65ECC" w:rsidRPr="00A65ECC" w:rsidRDefault="00A65ECC" w:rsidP="008B2D21">
      <w:pPr>
        <w:spacing w:line="274" w:lineRule="auto"/>
        <w:rPr>
          <w:b/>
          <w:bCs/>
        </w:rPr>
      </w:pPr>
      <w:r>
        <w:rPr>
          <w:b/>
        </w:rPr>
        <w:t>Interior design options</w:t>
      </w:r>
    </w:p>
    <w:p w14:paraId="2F1FCFA6" w14:textId="77777777" w:rsidR="00320096" w:rsidRDefault="00320096" w:rsidP="008B2D21">
      <w:pPr>
        <w:spacing w:line="274" w:lineRule="auto"/>
      </w:pPr>
    </w:p>
    <w:p w14:paraId="3595B9F7" w14:textId="6CB2CE59" w:rsidR="00A65ECC" w:rsidRDefault="00920980" w:rsidP="008B2D21">
      <w:pPr>
        <w:spacing w:line="274" w:lineRule="auto"/>
      </w:pPr>
      <w:r>
        <w:t xml:space="preserve">The systems make individual solutions possible which particularly develop their entire potential in small layouts which need to be used in an economical and multi-functional way. Work areas and storage spaces are only opened when they are needed. </w:t>
      </w:r>
      <w:proofErr w:type="gramStart"/>
      <w:r>
        <w:t>Otherwise</w:t>
      </w:r>
      <w:proofErr w:type="gramEnd"/>
      <w:r>
        <w:t xml:space="preserve"> they </w:t>
      </w:r>
      <w:r>
        <w:lastRenderedPageBreak/>
        <w:t xml:space="preserve">disappear in an instant behind flush front panels with discreet but clear lines. This creates flowing transitions, intelligent, tidy storage space </w:t>
      </w:r>
      <w:proofErr w:type="gramStart"/>
      <w:r>
        <w:t>solutions</w:t>
      </w:r>
      <w:proofErr w:type="gramEnd"/>
      <w:r>
        <w:t xml:space="preserve"> and innovative ways of keeping things effortlessly organized. </w:t>
      </w:r>
    </w:p>
    <w:p w14:paraId="1A375CF6" w14:textId="77777777" w:rsidR="008B2D21" w:rsidRDefault="008B2D21" w:rsidP="008B2D21">
      <w:pPr>
        <w:spacing w:line="274" w:lineRule="auto"/>
      </w:pPr>
    </w:p>
    <w:p w14:paraId="7A2131AC" w14:textId="77777777" w:rsidR="002B7B3C" w:rsidRPr="00AF7E1A" w:rsidRDefault="002B7B3C" w:rsidP="008B2D21">
      <w:pPr>
        <w:spacing w:line="274" w:lineRule="auto"/>
        <w:rPr>
          <w:b/>
          <w:bCs/>
        </w:rPr>
      </w:pPr>
      <w:r>
        <w:rPr>
          <w:b/>
        </w:rPr>
        <w:t>Intuitive &amp; emotional operation</w:t>
      </w:r>
    </w:p>
    <w:p w14:paraId="667B8765" w14:textId="77777777" w:rsidR="002B7B3C" w:rsidRDefault="002B7B3C" w:rsidP="008B2D21">
      <w:pPr>
        <w:spacing w:line="274" w:lineRule="auto"/>
      </w:pPr>
    </w:p>
    <w:p w14:paraId="315300EB" w14:textId="77777777" w:rsidR="00C05F39" w:rsidRDefault="00C05F39" w:rsidP="008B2D21">
      <w:pPr>
        <w:spacing w:line="274" w:lineRule="auto"/>
      </w:pPr>
      <w:r>
        <w:t xml:space="preserve">Opening and closing with the “Hawa Concepta III” and the “Hawa Folding Concepta III” take place without the use of force via a few touch points. Matthias </w:t>
      </w:r>
      <w:proofErr w:type="spellStart"/>
      <w:r>
        <w:t>Rothbrust</w:t>
      </w:r>
      <w:proofErr w:type="spellEnd"/>
      <w:r>
        <w:t xml:space="preserve"> from the Hawa innovation team is convinced: “Everyone will do this correctly right from the start”. Because the hardware thinks with </w:t>
      </w:r>
      <w:proofErr w:type="gramStart"/>
      <w:r>
        <w:t>you, and</w:t>
      </w:r>
      <w:proofErr w:type="gramEnd"/>
      <w:r>
        <w:t xml:space="preserve"> determines the movement. </w:t>
      </w:r>
    </w:p>
    <w:p w14:paraId="1C5677A8" w14:textId="77777777" w:rsidR="00C05F39" w:rsidRDefault="00C05F39" w:rsidP="008B2D21">
      <w:pPr>
        <w:spacing w:line="274" w:lineRule="auto"/>
      </w:pPr>
    </w:p>
    <w:p w14:paraId="79EBED56" w14:textId="3FFC6DC7" w:rsidR="00C05F39" w:rsidRDefault="00C05F39" w:rsidP="008B2D21">
      <w:pPr>
        <w:spacing w:line="274" w:lineRule="auto"/>
      </w:pPr>
      <w:r>
        <w:t xml:space="preserve">Doors can be pivoted by 90 degrees, fold if designed appropriately and can be pushed in all the way at the side. Parking in an extremely small space provides free access to the entire interior of the cabinet without the door getting in the way. The door can be brought out again with just a gentle tap with the handle-less variant or using a </w:t>
      </w:r>
      <w:proofErr w:type="gramStart"/>
      <w:r>
        <w:t>handle, and</w:t>
      </w:r>
      <w:proofErr w:type="gramEnd"/>
      <w:r>
        <w:t xml:space="preserve"> closed to provide a visually tranquil front panel with the appearance of a wall.</w:t>
      </w:r>
    </w:p>
    <w:p w14:paraId="083F1E37" w14:textId="77777777" w:rsidR="00C05F39" w:rsidRDefault="00C05F39" w:rsidP="008B2D21">
      <w:pPr>
        <w:spacing w:line="274" w:lineRule="auto"/>
      </w:pPr>
    </w:p>
    <w:p w14:paraId="04906F78" w14:textId="520C3AA4" w:rsidR="00A65ECC" w:rsidRDefault="002B7B3C" w:rsidP="008B2D21">
      <w:pPr>
        <w:spacing w:line="274" w:lineRule="auto"/>
      </w:pPr>
      <w:r>
        <w:t>The ergonomic movement support provides even and smooth running. Magnets guide the doors into the pocket free of play. Thanks to the integrated soft closing mechanism, operation also becomes an emotional experience, which makes the movement gentle and quiet.</w:t>
      </w:r>
    </w:p>
    <w:p w14:paraId="012D713C" w14:textId="77777777" w:rsidR="00B24115" w:rsidRPr="00CF5D5B" w:rsidRDefault="00B24115" w:rsidP="008B2D21">
      <w:pPr>
        <w:spacing w:line="274" w:lineRule="auto"/>
      </w:pPr>
    </w:p>
    <w:p w14:paraId="2D55BC5F" w14:textId="1338A50B" w:rsidR="00EA2094" w:rsidRPr="00C05F39" w:rsidRDefault="00920980" w:rsidP="008B2D21">
      <w:pPr>
        <w:spacing w:line="274" w:lineRule="auto"/>
        <w:rPr>
          <w:b/>
          <w:bCs/>
        </w:rPr>
      </w:pPr>
      <w:r>
        <w:rPr>
          <w:b/>
        </w:rPr>
        <w:t>Internationally recognized product design</w:t>
      </w:r>
    </w:p>
    <w:p w14:paraId="6F127841" w14:textId="77777777" w:rsidR="00C05F39" w:rsidRDefault="00C05F39" w:rsidP="008B2D21">
      <w:pPr>
        <w:spacing w:line="274" w:lineRule="auto"/>
      </w:pPr>
    </w:p>
    <w:p w14:paraId="7A69A87F" w14:textId="7CC152B2" w:rsidR="002811FA" w:rsidRDefault="00236F65" w:rsidP="008B2D21">
      <w:pPr>
        <w:spacing w:line="274" w:lineRule="auto"/>
      </w:pPr>
      <w:r>
        <w:t xml:space="preserve">The product quality and design of the "Hawa Concepta III” family has now been recognized by an international jury with the “Red Dot Award: Product Design 2024” in the interior design element category. With some 20,000 entries every year, the “Red Dot Design Award” is one of the world’s biggest design competitions. Since </w:t>
      </w:r>
      <w:r>
        <w:lastRenderedPageBreak/>
        <w:t xml:space="preserve">1955 the award has become a globally recognized and respected seal of outstanding design quality. It was not until the spring of 2024 that Hawa also received the highest accolade for the hardware system at the Kitchen Innovation Awards. In the evaluation by an expert jury and the subsequent nationwide consumer survey, the “Hawa Concepta III” product family also made an impression with the criteria of functionality, operating comfort, innovative power, product benefits and design, which were also decisive for the “Red Dot Design Award”.  </w:t>
      </w:r>
    </w:p>
    <w:p w14:paraId="405D05E0" w14:textId="77777777" w:rsidR="007D05F4" w:rsidRDefault="007D05F4" w:rsidP="008B2D21">
      <w:pPr>
        <w:spacing w:line="274" w:lineRule="auto"/>
      </w:pPr>
    </w:p>
    <w:p w14:paraId="5173A5CC" w14:textId="77777777" w:rsidR="007D05F4" w:rsidRDefault="007D05F4" w:rsidP="008B2D21">
      <w:pPr>
        <w:spacing w:line="274" w:lineRule="auto"/>
      </w:pPr>
    </w:p>
    <w:p w14:paraId="5A8252F1" w14:textId="3EC1E1B4" w:rsidR="007D05F4" w:rsidRDefault="007D05F4" w:rsidP="00C33A72">
      <w:r>
        <w:t>Caption: Room divider or single-line kitchen? Walls can be easily transformed into furniture with the pivot and folding/slide-in hardware of the "Hawa Concepta III” family. Doors don’t stand in the way but are parked in a side pocket, therefore saving space. Photos: Hawa Sliding Solutions AG</w:t>
      </w:r>
    </w:p>
    <w:p w14:paraId="0E536D6F" w14:textId="77777777" w:rsidR="00C33A72" w:rsidRDefault="00C33A72" w:rsidP="00C33A72"/>
    <w:p w14:paraId="7951214E" w14:textId="77777777" w:rsidR="00C33A72" w:rsidRDefault="00C33A72" w:rsidP="00C33A72"/>
    <w:p w14:paraId="6127C846" w14:textId="77777777" w:rsidR="00C33A72" w:rsidRDefault="00C33A72" w:rsidP="00C33A72"/>
    <w:sectPr w:rsidR="00C33A72"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B5C10" w14:textId="77777777" w:rsidR="008E1EE8" w:rsidRDefault="008E1EE8" w:rsidP="008B2D21">
      <w:r>
        <w:separator/>
      </w:r>
    </w:p>
  </w:endnote>
  <w:endnote w:type="continuationSeparator" w:id="0">
    <w:p w14:paraId="666194D3" w14:textId="77777777" w:rsidR="008E1EE8" w:rsidRDefault="008E1EE8" w:rsidP="008B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5347B" w14:textId="77777777" w:rsidR="008E1EE8" w:rsidRDefault="008E1EE8" w:rsidP="008B2D21">
      <w:r>
        <w:separator/>
      </w:r>
    </w:p>
  </w:footnote>
  <w:footnote w:type="continuationSeparator" w:id="0">
    <w:p w14:paraId="3A74D6F9" w14:textId="77777777" w:rsidR="008E1EE8" w:rsidRDefault="008E1EE8" w:rsidP="008B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83BF7" w14:textId="53CA3DB0" w:rsidR="008B2D21" w:rsidRPr="008B2D21" w:rsidRDefault="008B2D21" w:rsidP="008B2D21">
    <w:pPr>
      <w:pStyle w:val="Kopfzeile"/>
      <w:jc w:val="right"/>
      <w:rPr>
        <w:sz w:val="20"/>
        <w:szCs w:val="20"/>
      </w:rPr>
    </w:pPr>
    <w:r w:rsidRPr="008B2D21">
      <w:rPr>
        <w:sz w:val="20"/>
        <w:szCs w:val="20"/>
      </w:rPr>
      <w:t>PR no. 10028-0022-05/2024</w:t>
    </w:r>
  </w:p>
  <w:p w14:paraId="3BB1417B" w14:textId="77777777" w:rsidR="008B2D21" w:rsidRPr="008B2D21" w:rsidRDefault="008B2D21" w:rsidP="008B2D21">
    <w:pPr>
      <w:pStyle w:val="Kopfzeile"/>
      <w:jc w:val="right"/>
      <w:rPr>
        <w:sz w:val="20"/>
        <w:szCs w:val="20"/>
      </w:rPr>
    </w:pPr>
    <w:r w:rsidRPr="008B2D21">
      <w:rPr>
        <w:sz w:val="20"/>
        <w:szCs w:val="20"/>
      </w:rPr>
      <w:t>Space-saving &amp; smooth-running</w:t>
    </w:r>
  </w:p>
  <w:p w14:paraId="7B1AD0FF" w14:textId="214322B0" w:rsidR="008B2D21" w:rsidRPr="008B2D21" w:rsidRDefault="008B2D21" w:rsidP="008B2D21">
    <w:pPr>
      <w:pStyle w:val="Kopfzeile"/>
      <w:jc w:val="right"/>
      <w:rPr>
        <w:sz w:val="20"/>
        <w:szCs w:val="20"/>
      </w:rPr>
    </w:pPr>
    <w:r w:rsidRPr="008B2D21">
      <w:rPr>
        <w:sz w:val="20"/>
        <w:szCs w:val="20"/>
      </w:rPr>
      <w:t xml:space="preserve">When the wall to the furniture </w:t>
    </w:r>
    <w:proofErr w:type="gramStart"/>
    <w:r w:rsidRPr="008B2D21">
      <w:rPr>
        <w:sz w:val="20"/>
        <w:szCs w:val="20"/>
      </w:rPr>
      <w:t>opens up</w:t>
    </w:r>
    <w:proofErr w:type="gramEnd"/>
    <w:r w:rsidRPr="008B2D21">
      <w:rPr>
        <w:sz w:val="20"/>
        <w:szCs w:val="20"/>
      </w:rPr>
      <w:t xml:space="preserve"> ...</w:t>
    </w:r>
    <w:r>
      <w:rPr>
        <w:sz w:val="20"/>
        <w:szCs w:val="20"/>
      </w:rPr>
      <w:t xml:space="preserve"> – page </w:t>
    </w:r>
    <w:r w:rsidRPr="008B2D21">
      <w:rPr>
        <w:sz w:val="20"/>
        <w:szCs w:val="20"/>
      </w:rPr>
      <w:fldChar w:fldCharType="begin"/>
    </w:r>
    <w:r w:rsidRPr="008B2D21">
      <w:rPr>
        <w:sz w:val="20"/>
        <w:szCs w:val="20"/>
      </w:rPr>
      <w:instrText>PAGE   \* MERGEFORMAT</w:instrText>
    </w:r>
    <w:r w:rsidRPr="008B2D21">
      <w:rPr>
        <w:sz w:val="20"/>
        <w:szCs w:val="20"/>
      </w:rPr>
      <w:fldChar w:fldCharType="separate"/>
    </w:r>
    <w:r w:rsidRPr="008B2D21">
      <w:rPr>
        <w:sz w:val="20"/>
        <w:szCs w:val="20"/>
      </w:rPr>
      <w:t>1</w:t>
    </w:r>
    <w:r w:rsidRPr="008B2D21">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94"/>
    <w:rsid w:val="000A2F88"/>
    <w:rsid w:val="0012709E"/>
    <w:rsid w:val="00143821"/>
    <w:rsid w:val="001B4041"/>
    <w:rsid w:val="00236F65"/>
    <w:rsid w:val="0027081D"/>
    <w:rsid w:val="002811FA"/>
    <w:rsid w:val="002B7B3C"/>
    <w:rsid w:val="00320096"/>
    <w:rsid w:val="00370CF1"/>
    <w:rsid w:val="00400A9F"/>
    <w:rsid w:val="00440AFB"/>
    <w:rsid w:val="00462995"/>
    <w:rsid w:val="00484158"/>
    <w:rsid w:val="005808C6"/>
    <w:rsid w:val="00587703"/>
    <w:rsid w:val="0061217D"/>
    <w:rsid w:val="00685CEC"/>
    <w:rsid w:val="006F25F5"/>
    <w:rsid w:val="00707A20"/>
    <w:rsid w:val="007B2628"/>
    <w:rsid w:val="007D05F4"/>
    <w:rsid w:val="007D0A6C"/>
    <w:rsid w:val="007D648F"/>
    <w:rsid w:val="00803651"/>
    <w:rsid w:val="008432C3"/>
    <w:rsid w:val="00852DCE"/>
    <w:rsid w:val="00865DCD"/>
    <w:rsid w:val="00885427"/>
    <w:rsid w:val="00885BE3"/>
    <w:rsid w:val="008A042E"/>
    <w:rsid w:val="008B2D21"/>
    <w:rsid w:val="008D077A"/>
    <w:rsid w:val="008E1EE8"/>
    <w:rsid w:val="008F57C5"/>
    <w:rsid w:val="00920980"/>
    <w:rsid w:val="00977533"/>
    <w:rsid w:val="00A31A58"/>
    <w:rsid w:val="00A65ECC"/>
    <w:rsid w:val="00A67EA3"/>
    <w:rsid w:val="00AF7E1A"/>
    <w:rsid w:val="00B24115"/>
    <w:rsid w:val="00B73F0B"/>
    <w:rsid w:val="00B75549"/>
    <w:rsid w:val="00B81025"/>
    <w:rsid w:val="00BC18B9"/>
    <w:rsid w:val="00BE0223"/>
    <w:rsid w:val="00C05F39"/>
    <w:rsid w:val="00C33A72"/>
    <w:rsid w:val="00C82C9F"/>
    <w:rsid w:val="00CF5D5B"/>
    <w:rsid w:val="00D20321"/>
    <w:rsid w:val="00DD0F27"/>
    <w:rsid w:val="00DE4BDD"/>
    <w:rsid w:val="00E52293"/>
    <w:rsid w:val="00EA2094"/>
    <w:rsid w:val="00F43FDB"/>
    <w:rsid w:val="00F45F9B"/>
    <w:rsid w:val="00F7170B"/>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BA53"/>
  <w15:chartTrackingRefBased/>
  <w15:docId w15:val="{F9B57762-9151-4A98-B7BC-9E83BD49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A20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A20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A209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A209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A209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A2094"/>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A2094"/>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A2094"/>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A2094"/>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09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A209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A209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A209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A209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A209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A209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A209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A2094"/>
    <w:rPr>
      <w:rFonts w:eastAsiaTheme="majorEastAsia" w:cstheme="majorBidi"/>
      <w:color w:val="272727" w:themeColor="text1" w:themeTint="D8"/>
    </w:rPr>
  </w:style>
  <w:style w:type="paragraph" w:styleId="Titel">
    <w:name w:val="Title"/>
    <w:basedOn w:val="Standard"/>
    <w:next w:val="Standard"/>
    <w:link w:val="TitelZchn"/>
    <w:uiPriority w:val="10"/>
    <w:qFormat/>
    <w:rsid w:val="00EA2094"/>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A209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A2094"/>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A209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A2094"/>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EA2094"/>
    <w:rPr>
      <w:i/>
      <w:iCs/>
      <w:color w:val="404040" w:themeColor="text1" w:themeTint="BF"/>
    </w:rPr>
  </w:style>
  <w:style w:type="paragraph" w:styleId="Listenabsatz">
    <w:name w:val="List Paragraph"/>
    <w:basedOn w:val="Standard"/>
    <w:uiPriority w:val="34"/>
    <w:qFormat/>
    <w:rsid w:val="00EA2094"/>
    <w:pPr>
      <w:ind w:left="720"/>
      <w:contextualSpacing/>
    </w:pPr>
  </w:style>
  <w:style w:type="character" w:styleId="IntensiveHervorhebung">
    <w:name w:val="Intense Emphasis"/>
    <w:basedOn w:val="Absatz-Standardschriftart"/>
    <w:uiPriority w:val="21"/>
    <w:qFormat/>
    <w:rsid w:val="00EA2094"/>
    <w:rPr>
      <w:i/>
      <w:iCs/>
      <w:color w:val="0F4761" w:themeColor="accent1" w:themeShade="BF"/>
    </w:rPr>
  </w:style>
  <w:style w:type="paragraph" w:styleId="IntensivesZitat">
    <w:name w:val="Intense Quote"/>
    <w:basedOn w:val="Standard"/>
    <w:next w:val="Standard"/>
    <w:link w:val="IntensivesZitatZchn"/>
    <w:uiPriority w:val="30"/>
    <w:qFormat/>
    <w:rsid w:val="00EA20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A2094"/>
    <w:rPr>
      <w:i/>
      <w:iCs/>
      <w:color w:val="0F4761" w:themeColor="accent1" w:themeShade="BF"/>
    </w:rPr>
  </w:style>
  <w:style w:type="character" w:styleId="IntensiverVerweis">
    <w:name w:val="Intense Reference"/>
    <w:basedOn w:val="Absatz-Standardschriftart"/>
    <w:uiPriority w:val="32"/>
    <w:qFormat/>
    <w:rsid w:val="00EA2094"/>
    <w:rPr>
      <w:b/>
      <w:bCs/>
      <w:smallCaps/>
      <w:color w:val="0F4761" w:themeColor="accent1" w:themeShade="BF"/>
      <w:spacing w:val="5"/>
    </w:rPr>
  </w:style>
  <w:style w:type="paragraph" w:styleId="Kopfzeile">
    <w:name w:val="header"/>
    <w:basedOn w:val="Standard"/>
    <w:link w:val="KopfzeileZchn"/>
    <w:uiPriority w:val="99"/>
    <w:unhideWhenUsed/>
    <w:rsid w:val="008B2D21"/>
    <w:pPr>
      <w:tabs>
        <w:tab w:val="center" w:pos="4536"/>
        <w:tab w:val="right" w:pos="9072"/>
      </w:tabs>
    </w:pPr>
  </w:style>
  <w:style w:type="character" w:customStyle="1" w:styleId="KopfzeileZchn">
    <w:name w:val="Kopfzeile Zchn"/>
    <w:basedOn w:val="Absatz-Standardschriftart"/>
    <w:link w:val="Kopfzeile"/>
    <w:uiPriority w:val="99"/>
    <w:rsid w:val="008B2D21"/>
  </w:style>
  <w:style w:type="paragraph" w:styleId="Fuzeile">
    <w:name w:val="footer"/>
    <w:basedOn w:val="Standard"/>
    <w:link w:val="FuzeileZchn"/>
    <w:uiPriority w:val="99"/>
    <w:unhideWhenUsed/>
    <w:rsid w:val="008B2D21"/>
    <w:pPr>
      <w:tabs>
        <w:tab w:val="center" w:pos="4536"/>
        <w:tab w:val="right" w:pos="9072"/>
      </w:tabs>
    </w:pPr>
  </w:style>
  <w:style w:type="character" w:customStyle="1" w:styleId="FuzeileZchn">
    <w:name w:val="Fußzeile Zchn"/>
    <w:basedOn w:val="Absatz-Standardschriftart"/>
    <w:link w:val="Fuzeile"/>
    <w:uiPriority w:val="99"/>
    <w:rsid w:val="008B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2024-05-23T09:09:00Z</cp:lastPrinted>
  <dcterms:created xsi:type="dcterms:W3CDTF">2024-05-28T15:22:00Z</dcterms:created>
  <dcterms:modified xsi:type="dcterms:W3CDTF">2024-05-28T15:22:00Z</dcterms:modified>
</cp:coreProperties>
</file>