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4F874" w14:textId="73E9EB7D" w:rsidR="00A95C74" w:rsidRPr="00A95C74" w:rsidRDefault="00A95C74">
      <w:pPr>
        <w:rPr>
          <w:bCs/>
          <w:sz w:val="20"/>
          <w:szCs w:val="20"/>
        </w:rPr>
      </w:pPr>
      <w:r w:rsidRPr="00A95C74">
        <w:rPr>
          <w:bCs/>
          <w:sz w:val="20"/>
          <w:szCs w:val="20"/>
        </w:rPr>
        <w:t xml:space="preserve">PR n. </w:t>
      </w:r>
      <w:r w:rsidRPr="00A95C74">
        <w:rPr>
          <w:bCs/>
          <w:sz w:val="20"/>
          <w:szCs w:val="20"/>
        </w:rPr>
        <w:t>10028-0022-05/2024</w:t>
      </w:r>
    </w:p>
    <w:p w14:paraId="3BD18207" w14:textId="77777777" w:rsidR="00A95C74" w:rsidRDefault="00A95C74">
      <w:pPr>
        <w:rPr>
          <w:b/>
          <w:sz w:val="28"/>
        </w:rPr>
      </w:pPr>
    </w:p>
    <w:p w14:paraId="38CFBC24" w14:textId="413C27D9" w:rsidR="00DE4BDD" w:rsidRPr="00B73F0B" w:rsidRDefault="007D648F">
      <w:pPr>
        <w:rPr>
          <w:b/>
          <w:bCs/>
          <w:sz w:val="28"/>
          <w:szCs w:val="28"/>
        </w:rPr>
      </w:pPr>
      <w:r>
        <w:rPr>
          <w:b/>
          <w:sz w:val="28"/>
        </w:rPr>
        <w:t>Ergonomica e molto scorrevole</w:t>
      </w:r>
    </w:p>
    <w:p w14:paraId="46DEF464" w14:textId="1F4BBCEA" w:rsidR="00DE4BDD" w:rsidRPr="00DE4BDD" w:rsidRDefault="00DE4BDD">
      <w:pPr>
        <w:rPr>
          <w:b/>
          <w:bCs/>
        </w:rPr>
      </w:pPr>
      <w:r>
        <w:rPr>
          <w:b/>
        </w:rPr>
        <w:t>Quando la parete si apre verso il mobile ...</w:t>
      </w:r>
    </w:p>
    <w:p w14:paraId="63558642" w14:textId="77777777" w:rsidR="00DE4BDD" w:rsidRPr="00DE4BDD" w:rsidRDefault="00DE4BDD"/>
    <w:p w14:paraId="3FB27791" w14:textId="7F0D683F" w:rsidR="00707A20" w:rsidRPr="00803651" w:rsidRDefault="00803651" w:rsidP="00A95C74">
      <w:pPr>
        <w:spacing w:line="274" w:lineRule="auto"/>
        <w:rPr>
          <w:b/>
          <w:bCs/>
        </w:rPr>
      </w:pPr>
      <w:r>
        <w:rPr>
          <w:b/>
        </w:rPr>
        <w:t>Armadio per abiti o guardaroba accessibile? Parete di armadio o cucina componibile? Nicchia o ripostiglio con passaggio? Camera d'albergo o ufficio? Una nuova generazione di guarniture per ante a scomparsa girevoli e a libro è in grado di combinare tutti questi scenari di architettura per interni, adattando sempre gli ambienti in modo flessibile alle esigenze in termini di dimensioni, effetto e funzione. È stata sviluppata da Hawa Sliding Solutions AG in collaborazione con progettisti, utilizzatori e utenti. Quando sono chiuse, le ante complanari sembrano pareti. Quando sono aperte, non ingombrano il locale, ma scompaiono in modo ergonomico in una cavità laterale.</w:t>
      </w:r>
    </w:p>
    <w:p w14:paraId="271E6711" w14:textId="77777777" w:rsidR="00707A20" w:rsidRDefault="00707A20" w:rsidP="00A95C74">
      <w:pPr>
        <w:spacing w:line="274" w:lineRule="auto"/>
      </w:pPr>
    </w:p>
    <w:p w14:paraId="608AB78A" w14:textId="76EC2EC5" w:rsidR="00320096" w:rsidRDefault="008D077A" w:rsidP="00A95C74">
      <w:pPr>
        <w:spacing w:line="274" w:lineRule="auto"/>
      </w:pPr>
      <w:r>
        <w:t xml:space="preserve">Il nome “Hawa </w:t>
      </w:r>
      <w:proofErr w:type="spellStart"/>
      <w:r>
        <w:t>Concepta</w:t>
      </w:r>
      <w:proofErr w:type="spellEnd"/>
      <w:r>
        <w:t xml:space="preserve">” è da sempre sinonimo di capacità di trasformazione dei mobili. Ora la nuova guarnitura per ante a scomparsa girevoli “Hawa </w:t>
      </w:r>
      <w:proofErr w:type="spellStart"/>
      <w:r>
        <w:t>Concepta</w:t>
      </w:r>
      <w:proofErr w:type="spellEnd"/>
      <w:r>
        <w:t xml:space="preserve"> III” si dimostra ancora più versatile, integrata dalla guarnitura per ante a scomparsa a libro “Hawa </w:t>
      </w:r>
      <w:proofErr w:type="spellStart"/>
      <w:r>
        <w:t>Folding</w:t>
      </w:r>
      <w:proofErr w:type="spellEnd"/>
      <w:r>
        <w:t xml:space="preserve"> </w:t>
      </w:r>
      <w:proofErr w:type="spellStart"/>
      <w:r>
        <w:t>Concepta</w:t>
      </w:r>
      <w:proofErr w:type="spellEnd"/>
      <w:r>
        <w:t xml:space="preserve"> III” per realizzare soluzioni a due e quattro ante, ma anche a tre ante senza parete centrale e costruzioni di grandi dimensioni fino a tre metri di larghezza e 2,70 metri di altezza. Indipendentemente dall'altezza e dalla larghezza delle ante, dalla presenza di maniglie (soluzione Pull) o dall’assenza di maniglie (soluzione </w:t>
      </w:r>
      <w:proofErr w:type="spellStart"/>
      <w:r>
        <w:t>Push</w:t>
      </w:r>
      <w:proofErr w:type="spellEnd"/>
      <w:r>
        <w:t>), dall’applicazione in armadi sovrapposti o in soluzioni ad altezza soffitto e accessibili, interne o a battuta, l'attuale generazione di guarniture non pone limiti alle idee del progettista.</w:t>
      </w:r>
    </w:p>
    <w:p w14:paraId="23553479" w14:textId="77777777" w:rsidR="00A65ECC" w:rsidRDefault="00A65ECC" w:rsidP="00A95C74">
      <w:pPr>
        <w:spacing w:line="274" w:lineRule="auto"/>
      </w:pPr>
    </w:p>
    <w:p w14:paraId="7A44287A" w14:textId="696501B2" w:rsidR="00A65ECC" w:rsidRPr="00A65ECC" w:rsidRDefault="00A65ECC" w:rsidP="00A95C74">
      <w:pPr>
        <w:spacing w:line="274" w:lineRule="auto"/>
        <w:rPr>
          <w:b/>
          <w:bCs/>
        </w:rPr>
      </w:pPr>
      <w:r>
        <w:rPr>
          <w:b/>
        </w:rPr>
        <w:t>Strumento dell’architettura per interni</w:t>
      </w:r>
    </w:p>
    <w:p w14:paraId="2F1FCFA6" w14:textId="77777777" w:rsidR="00320096" w:rsidRDefault="00320096" w:rsidP="00A95C74">
      <w:pPr>
        <w:spacing w:line="274" w:lineRule="auto"/>
      </w:pPr>
    </w:p>
    <w:p w14:paraId="3595B9F7" w14:textId="6CB2CE59" w:rsidR="00A65ECC" w:rsidRDefault="00920980" w:rsidP="00A95C74">
      <w:pPr>
        <w:spacing w:line="274" w:lineRule="auto"/>
      </w:pPr>
      <w:r>
        <w:t xml:space="preserve">I sistemi consentono soluzioni personalizzate e dispiegano tutto il loro potenziale soprattutto in piccole superfici da utilizzare in modo </w:t>
      </w:r>
      <w:r>
        <w:lastRenderedPageBreak/>
        <w:t xml:space="preserve">economico e multifunzionale. Le aree di lavoro e i vani portaoggetti si aprono solo quando servono oppure scompaiono in un batter d'occhio dietro a frontali complanari con linee sobrie ma chiare. Questo crea transizioni fluide, soluzioni di archiviazione intelligenti e ordinate nonché innovative e facili opzioni di organizzazione. </w:t>
      </w:r>
    </w:p>
    <w:p w14:paraId="6B01CE8B" w14:textId="77777777" w:rsidR="002B7B3C" w:rsidRDefault="002B7B3C" w:rsidP="00A95C74">
      <w:pPr>
        <w:spacing w:line="274" w:lineRule="auto"/>
      </w:pPr>
    </w:p>
    <w:p w14:paraId="7A2131AC" w14:textId="77777777" w:rsidR="002B7B3C" w:rsidRPr="00AF7E1A" w:rsidRDefault="002B7B3C" w:rsidP="00A95C74">
      <w:pPr>
        <w:spacing w:line="274" w:lineRule="auto"/>
        <w:rPr>
          <w:b/>
          <w:bCs/>
        </w:rPr>
      </w:pPr>
      <w:r>
        <w:rPr>
          <w:b/>
        </w:rPr>
        <w:t>Azionamento intuitivo ed emozionale</w:t>
      </w:r>
    </w:p>
    <w:p w14:paraId="667B8765" w14:textId="77777777" w:rsidR="002B7B3C" w:rsidRDefault="002B7B3C" w:rsidP="00A95C74">
      <w:pPr>
        <w:spacing w:line="274" w:lineRule="auto"/>
      </w:pPr>
    </w:p>
    <w:p w14:paraId="315300EB" w14:textId="77777777" w:rsidR="00C05F39" w:rsidRDefault="00C05F39" w:rsidP="00A95C74">
      <w:pPr>
        <w:spacing w:line="274" w:lineRule="auto"/>
      </w:pPr>
      <w:r>
        <w:t xml:space="preserve">“Hawa </w:t>
      </w:r>
      <w:proofErr w:type="spellStart"/>
      <w:r>
        <w:t>Concepta</w:t>
      </w:r>
      <w:proofErr w:type="spellEnd"/>
      <w:r>
        <w:t xml:space="preserve"> III” e “Hawa </w:t>
      </w:r>
      <w:proofErr w:type="spellStart"/>
      <w:r>
        <w:t>Folding</w:t>
      </w:r>
      <w:proofErr w:type="spellEnd"/>
      <w:r>
        <w:t xml:space="preserve"> </w:t>
      </w:r>
      <w:proofErr w:type="spellStart"/>
      <w:r>
        <w:t>Concepta</w:t>
      </w:r>
      <w:proofErr w:type="spellEnd"/>
      <w:r>
        <w:t xml:space="preserve"> III” si aprono e chiudono senza sforzo con pochi punti di contatto. “Tutti azioneranno correttamente fin dall'inizio”, afferma con sicurezza Matthias </w:t>
      </w:r>
      <w:proofErr w:type="spellStart"/>
      <w:r>
        <w:t>Rothbrust</w:t>
      </w:r>
      <w:proofErr w:type="spellEnd"/>
      <w:r>
        <w:t xml:space="preserve"> </w:t>
      </w:r>
      <w:proofErr w:type="gramStart"/>
      <w:r>
        <w:t>del team</w:t>
      </w:r>
      <w:proofErr w:type="gramEnd"/>
      <w:r>
        <w:t xml:space="preserve"> di innovazione Hawa. </w:t>
      </w:r>
      <w:proofErr w:type="gramStart"/>
      <w:r>
        <w:t>Infatti</w:t>
      </w:r>
      <w:proofErr w:type="gramEnd"/>
      <w:r>
        <w:t xml:space="preserve"> la ferramenta è intuitiva e suggerisce la sequenza dei movimenti. </w:t>
      </w:r>
    </w:p>
    <w:p w14:paraId="1C5677A8" w14:textId="77777777" w:rsidR="00C05F39" w:rsidRDefault="00C05F39" w:rsidP="00A95C74">
      <w:pPr>
        <w:spacing w:line="274" w:lineRule="auto"/>
      </w:pPr>
    </w:p>
    <w:p w14:paraId="79EBED56" w14:textId="3FFC6DC7" w:rsidR="00C05F39" w:rsidRDefault="00C05F39" w:rsidP="00A95C74">
      <w:pPr>
        <w:spacing w:line="274" w:lineRule="auto"/>
      </w:pPr>
      <w:r>
        <w:t>Le ante possono essere ruotate di 90 gradi e, con adeguata costruzione, piegate a libro e completamente inserite lateralmente. La scomparsa dell’anta in uno spazio molto ridotto consente di accedere liberamente a tutto l'interno dell'armadio, senza che l'anta sia d'intralcio. L’anta fuoriesce nuovamente, con un leggero tocco nella versione senza maniglia o tirando una maniglia, e si chiude formando un frontale simile a una parete, visivamente sobrio.</w:t>
      </w:r>
    </w:p>
    <w:p w14:paraId="083F1E37" w14:textId="77777777" w:rsidR="00C05F39" w:rsidRDefault="00C05F39" w:rsidP="00A95C74">
      <w:pPr>
        <w:spacing w:line="274" w:lineRule="auto"/>
      </w:pPr>
    </w:p>
    <w:p w14:paraId="04906F78" w14:textId="520C3AA4" w:rsidR="00A65ECC" w:rsidRDefault="002B7B3C" w:rsidP="00A95C74">
      <w:pPr>
        <w:spacing w:line="274" w:lineRule="auto"/>
      </w:pPr>
      <w:r>
        <w:t>L’ergonomico supporto per il movimento assicura una corsa uniforme e leggera. I magneti guidano le ante nella cavità senza gioco. Grazie all’ammortizzatore di chiusura integrato, l’azionamento diventa inoltre esperienza emozionale di un movimento fluido e silenzioso.</w:t>
      </w:r>
    </w:p>
    <w:p w14:paraId="012D713C" w14:textId="77777777" w:rsidR="00B24115" w:rsidRPr="00CF5D5B" w:rsidRDefault="00B24115" w:rsidP="00A95C74">
      <w:pPr>
        <w:spacing w:line="274" w:lineRule="auto"/>
      </w:pPr>
    </w:p>
    <w:p w14:paraId="2D55BC5F" w14:textId="1338A50B" w:rsidR="00EA2094" w:rsidRPr="00C05F39" w:rsidRDefault="00920980" w:rsidP="00A95C74">
      <w:pPr>
        <w:spacing w:line="274" w:lineRule="auto"/>
        <w:rPr>
          <w:b/>
          <w:bCs/>
        </w:rPr>
      </w:pPr>
      <w:r>
        <w:rPr>
          <w:b/>
        </w:rPr>
        <w:t>Design di prodotto riconosciuto a livello internazionale</w:t>
      </w:r>
    </w:p>
    <w:p w14:paraId="6F127841" w14:textId="77777777" w:rsidR="00C05F39" w:rsidRDefault="00C05F39" w:rsidP="00A95C74">
      <w:pPr>
        <w:spacing w:line="274" w:lineRule="auto"/>
      </w:pPr>
    </w:p>
    <w:p w14:paraId="7A69A87F" w14:textId="7CC152B2" w:rsidR="002811FA" w:rsidRDefault="00236F65" w:rsidP="00A95C74">
      <w:pPr>
        <w:spacing w:line="274" w:lineRule="auto"/>
      </w:pPr>
      <w:r>
        <w:t xml:space="preserve">Una giuria internazionale ha premiato la qualità del prodotto e il design della famiglia “Hawa </w:t>
      </w:r>
      <w:proofErr w:type="spellStart"/>
      <w:r>
        <w:t>Concepta</w:t>
      </w:r>
      <w:proofErr w:type="spellEnd"/>
      <w:r>
        <w:t xml:space="preserve"> III” con il “Red Dot Award: Product Design 2024” nella categoria elementi di </w:t>
      </w:r>
      <w:proofErr w:type="spellStart"/>
      <w:r>
        <w:t>interior</w:t>
      </w:r>
      <w:proofErr w:type="spellEnd"/>
      <w:r>
        <w:t xml:space="preserve"> design. Con circa 20.000 candidature all'anno, il “Red Dot Design Award” è uno dei più grandi concorsi di design internazionali. Istituito nel </w:t>
      </w:r>
      <w:r>
        <w:lastRenderedPageBreak/>
        <w:t xml:space="preserve">1955, il premio costituisce un marchio di qualità del design riconosciuto e apprezzato in tutto il mondo. Nella primavera del 2024 Hawa ha ricevuto il massimo riconoscimento per il sistema di guarnitura al Kitchen Innovation Award. Nella valutazione della giuria di esperti e nel successivo sondaggio condotto a livello nazionale tra i consumatori, la famiglia di prodotti "Hawa </w:t>
      </w:r>
      <w:proofErr w:type="spellStart"/>
      <w:r>
        <w:t>Concepta</w:t>
      </w:r>
      <w:proofErr w:type="spellEnd"/>
      <w:r>
        <w:t xml:space="preserve"> III" ha convinto per i criteri funzionalità, comfort di azionamento, grado di innovazione, vantaggi del prodotto e design, che sono determinanti anche per il “Red Dot Design Award”.  </w:t>
      </w:r>
    </w:p>
    <w:p w14:paraId="405D05E0" w14:textId="77777777" w:rsidR="007D05F4" w:rsidRDefault="007D05F4" w:rsidP="00A95C74">
      <w:pPr>
        <w:spacing w:line="274" w:lineRule="auto"/>
      </w:pPr>
    </w:p>
    <w:p w14:paraId="5173A5CC" w14:textId="77777777" w:rsidR="007D05F4" w:rsidRDefault="007D05F4" w:rsidP="00A95C74">
      <w:pPr>
        <w:spacing w:line="274" w:lineRule="auto"/>
      </w:pPr>
    </w:p>
    <w:p w14:paraId="5A8252F1" w14:textId="3EC1E1B4" w:rsidR="007D05F4" w:rsidRDefault="007D05F4" w:rsidP="00C33A72">
      <w:r>
        <w:t>Didascalia: Elemento divisorio o cucina componibile? Con le guarniture per ante a scomparsa girevoli e a libro le pareti si trasformano facilmente in mobili con movimenti scorrevoli. Le ante non ingombrano il locale, ma vengono parcheggiate in modo ergonomico in una cavità laterale. Foto: Hawa Sliding Solutions AG</w:t>
      </w:r>
    </w:p>
    <w:p w14:paraId="0E536D6F" w14:textId="77777777" w:rsidR="00C33A72" w:rsidRDefault="00C33A72" w:rsidP="00C33A72"/>
    <w:p w14:paraId="7951214E" w14:textId="77777777" w:rsidR="00C33A72" w:rsidRDefault="00C33A72" w:rsidP="00C33A72"/>
    <w:p w14:paraId="6127C846" w14:textId="77777777" w:rsidR="00C33A72" w:rsidRDefault="00C33A72" w:rsidP="00C33A72"/>
    <w:sectPr w:rsidR="00C33A72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0A54C" w14:textId="77777777" w:rsidR="00E320F6" w:rsidRDefault="00E320F6" w:rsidP="00A95C74">
      <w:r>
        <w:separator/>
      </w:r>
    </w:p>
  </w:endnote>
  <w:endnote w:type="continuationSeparator" w:id="0">
    <w:p w14:paraId="25F15045" w14:textId="77777777" w:rsidR="00E320F6" w:rsidRDefault="00E320F6" w:rsidP="00A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ED5EE" w14:textId="77777777" w:rsidR="00E320F6" w:rsidRDefault="00E320F6" w:rsidP="00A95C74">
      <w:r>
        <w:separator/>
      </w:r>
    </w:p>
  </w:footnote>
  <w:footnote w:type="continuationSeparator" w:id="0">
    <w:p w14:paraId="2BEB854A" w14:textId="77777777" w:rsidR="00E320F6" w:rsidRDefault="00E320F6" w:rsidP="00A9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F7858" w14:textId="5818A0EE" w:rsidR="00A95C74" w:rsidRPr="00A95C74" w:rsidRDefault="00A95C74" w:rsidP="00A95C74">
    <w:pPr>
      <w:pStyle w:val="Kopfzeile"/>
      <w:jc w:val="right"/>
      <w:rPr>
        <w:sz w:val="20"/>
        <w:szCs w:val="20"/>
      </w:rPr>
    </w:pPr>
    <w:r w:rsidRPr="00A95C74">
      <w:rPr>
        <w:sz w:val="20"/>
        <w:szCs w:val="20"/>
      </w:rPr>
      <w:t>PR n. 10028-0022-05/2024</w:t>
    </w:r>
  </w:p>
  <w:p w14:paraId="5BF8A0C2" w14:textId="77777777" w:rsidR="00A95C74" w:rsidRPr="00A95C74" w:rsidRDefault="00A95C74" w:rsidP="00A95C74">
    <w:pPr>
      <w:pStyle w:val="Kopfzeile"/>
      <w:jc w:val="right"/>
      <w:rPr>
        <w:sz w:val="20"/>
        <w:szCs w:val="20"/>
      </w:rPr>
    </w:pPr>
    <w:r w:rsidRPr="00A95C74">
      <w:rPr>
        <w:sz w:val="20"/>
        <w:szCs w:val="20"/>
      </w:rPr>
      <w:t>Ergonomica e molto scorrevole</w:t>
    </w:r>
  </w:p>
  <w:p w14:paraId="5AFE9DFB" w14:textId="4809B337" w:rsidR="00A95C74" w:rsidRPr="00A95C74" w:rsidRDefault="00A95C74" w:rsidP="00A95C74">
    <w:pPr>
      <w:pStyle w:val="Kopfzeile"/>
      <w:jc w:val="right"/>
      <w:rPr>
        <w:sz w:val="20"/>
        <w:szCs w:val="20"/>
      </w:rPr>
    </w:pPr>
    <w:r w:rsidRPr="00A95C74">
      <w:rPr>
        <w:sz w:val="20"/>
        <w:szCs w:val="20"/>
      </w:rPr>
      <w:t>Quando la parete si apre verso il mobile ...</w:t>
    </w:r>
    <w:r>
      <w:rPr>
        <w:sz w:val="20"/>
        <w:szCs w:val="20"/>
      </w:rPr>
      <w:t xml:space="preserve"> – Pagina </w:t>
    </w:r>
    <w:r w:rsidRPr="00A95C74">
      <w:rPr>
        <w:sz w:val="20"/>
        <w:szCs w:val="20"/>
      </w:rPr>
      <w:fldChar w:fldCharType="begin"/>
    </w:r>
    <w:r w:rsidRPr="00A95C74">
      <w:rPr>
        <w:sz w:val="20"/>
        <w:szCs w:val="20"/>
      </w:rPr>
      <w:instrText>PAGE   \* MERGEFORMAT</w:instrText>
    </w:r>
    <w:r w:rsidRPr="00A95C74">
      <w:rPr>
        <w:sz w:val="20"/>
        <w:szCs w:val="20"/>
      </w:rPr>
      <w:fldChar w:fldCharType="separate"/>
    </w:r>
    <w:r w:rsidRPr="00A95C74">
      <w:rPr>
        <w:sz w:val="20"/>
        <w:szCs w:val="20"/>
        <w:lang w:val="en-GB"/>
      </w:rPr>
      <w:t>1</w:t>
    </w:r>
    <w:r w:rsidRPr="00A95C74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4"/>
    <w:rsid w:val="00085B03"/>
    <w:rsid w:val="000A2F88"/>
    <w:rsid w:val="00143821"/>
    <w:rsid w:val="001B4041"/>
    <w:rsid w:val="00236F65"/>
    <w:rsid w:val="0027081D"/>
    <w:rsid w:val="002811FA"/>
    <w:rsid w:val="002B7B3C"/>
    <w:rsid w:val="00320096"/>
    <w:rsid w:val="00370CF1"/>
    <w:rsid w:val="00400A9F"/>
    <w:rsid w:val="00440AFB"/>
    <w:rsid w:val="00462995"/>
    <w:rsid w:val="00484158"/>
    <w:rsid w:val="005808C6"/>
    <w:rsid w:val="00587703"/>
    <w:rsid w:val="0061217D"/>
    <w:rsid w:val="00685CEC"/>
    <w:rsid w:val="006F25F5"/>
    <w:rsid w:val="00707A20"/>
    <w:rsid w:val="007B2628"/>
    <w:rsid w:val="007D05F4"/>
    <w:rsid w:val="007D0A6C"/>
    <w:rsid w:val="007D648F"/>
    <w:rsid w:val="00803651"/>
    <w:rsid w:val="008432C3"/>
    <w:rsid w:val="00852DCE"/>
    <w:rsid w:val="00865DCD"/>
    <w:rsid w:val="00885427"/>
    <w:rsid w:val="00885BE3"/>
    <w:rsid w:val="008A042E"/>
    <w:rsid w:val="008D077A"/>
    <w:rsid w:val="008F57C5"/>
    <w:rsid w:val="00920980"/>
    <w:rsid w:val="00977533"/>
    <w:rsid w:val="00A31A58"/>
    <w:rsid w:val="00A65ECC"/>
    <w:rsid w:val="00A67EA3"/>
    <w:rsid w:val="00A95C74"/>
    <w:rsid w:val="00AF7E1A"/>
    <w:rsid w:val="00B24115"/>
    <w:rsid w:val="00B73F0B"/>
    <w:rsid w:val="00B75549"/>
    <w:rsid w:val="00B81025"/>
    <w:rsid w:val="00BC18B9"/>
    <w:rsid w:val="00BE0223"/>
    <w:rsid w:val="00C05F39"/>
    <w:rsid w:val="00C33A72"/>
    <w:rsid w:val="00C82C9F"/>
    <w:rsid w:val="00CF5D5B"/>
    <w:rsid w:val="00D20321"/>
    <w:rsid w:val="00DD0F27"/>
    <w:rsid w:val="00DE4BDD"/>
    <w:rsid w:val="00E320F6"/>
    <w:rsid w:val="00E52293"/>
    <w:rsid w:val="00EA2094"/>
    <w:rsid w:val="00F43FDB"/>
    <w:rsid w:val="00F45F9B"/>
    <w:rsid w:val="00F7170B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BA53"/>
  <w15:chartTrackingRefBased/>
  <w15:docId w15:val="{F9B57762-9151-4A98-B7BC-9E83BD4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2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2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2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2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2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20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20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20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20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0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20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20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09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209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209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209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209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20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A20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2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20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2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A20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209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A209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A209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2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209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A209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A95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C74"/>
  </w:style>
  <w:style w:type="paragraph" w:styleId="Fuzeile">
    <w:name w:val="footer"/>
    <w:basedOn w:val="Standard"/>
    <w:link w:val="FuzeileZchn"/>
    <w:uiPriority w:val="99"/>
    <w:unhideWhenUsed/>
    <w:rsid w:val="00A95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2024-05-23T09:09:00Z</cp:lastPrinted>
  <dcterms:created xsi:type="dcterms:W3CDTF">2024-05-28T15:30:00Z</dcterms:created>
  <dcterms:modified xsi:type="dcterms:W3CDTF">2024-05-28T15:30:00Z</dcterms:modified>
</cp:coreProperties>
</file>