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6BBA5" w14:textId="77777777" w:rsidR="009C71F0" w:rsidRPr="009C71F0" w:rsidRDefault="009C71F0">
      <w:pPr>
        <w:rPr>
          <w:rFonts w:ascii="Calibri" w:hAnsi="Calibri" w:cs="Calibri"/>
          <w:sz w:val="20"/>
          <w:szCs w:val="20"/>
        </w:rPr>
      </w:pPr>
      <w:r w:rsidRPr="009C71F0">
        <w:rPr>
          <w:rFonts w:ascii="Calibri" w:hAnsi="Calibri" w:cs="Calibri"/>
          <w:sz w:val="20"/>
          <w:szCs w:val="20"/>
        </w:rPr>
        <w:t>PR-Nr. 10029-0001-10/2024</w:t>
      </w:r>
    </w:p>
    <w:p w14:paraId="1BD687CC" w14:textId="77777777" w:rsidR="009C71F0" w:rsidRDefault="009C71F0">
      <w:pPr>
        <w:rPr>
          <w:rFonts w:ascii="Calibri" w:hAnsi="Calibri" w:cs="Calibri"/>
          <w:b/>
          <w:bCs/>
          <w:sz w:val="28"/>
          <w:szCs w:val="28"/>
        </w:rPr>
      </w:pPr>
    </w:p>
    <w:p w14:paraId="09742278" w14:textId="10C97692" w:rsidR="0028728A" w:rsidRDefault="0028728A">
      <w:pPr>
        <w:rPr>
          <w:rFonts w:ascii="Calibri" w:hAnsi="Calibri" w:cs="Calibri"/>
          <w:b/>
          <w:bCs/>
          <w:sz w:val="28"/>
          <w:szCs w:val="28"/>
        </w:rPr>
      </w:pPr>
      <w:r w:rsidRPr="00AC2E12">
        <w:rPr>
          <w:rFonts w:ascii="Calibri" w:hAnsi="Calibri" w:cs="Calibri"/>
          <w:b/>
          <w:bCs/>
          <w:sz w:val="28"/>
          <w:szCs w:val="28"/>
        </w:rPr>
        <w:t>„Turn</w:t>
      </w:r>
      <w:r w:rsidR="002F2924">
        <w:rPr>
          <w:rFonts w:ascii="Calibri" w:hAnsi="Calibri" w:cs="Calibri"/>
          <w:b/>
          <w:bCs/>
          <w:sz w:val="28"/>
          <w:szCs w:val="28"/>
        </w:rPr>
        <w:t>a</w:t>
      </w:r>
      <w:r w:rsidRPr="00AC2E12">
        <w:rPr>
          <w:rFonts w:ascii="Calibri" w:hAnsi="Calibri" w:cs="Calibri"/>
          <w:b/>
          <w:bCs/>
          <w:sz w:val="28"/>
          <w:szCs w:val="28"/>
        </w:rPr>
        <w:t>round“ von Wessel</w:t>
      </w:r>
    </w:p>
    <w:p w14:paraId="6F69D541" w14:textId="77777777" w:rsidR="009C71F0" w:rsidRPr="00AC2E12" w:rsidRDefault="009C71F0">
      <w:pPr>
        <w:rPr>
          <w:rFonts w:ascii="Calibri" w:hAnsi="Calibri" w:cs="Calibri"/>
          <w:b/>
          <w:bCs/>
          <w:sz w:val="28"/>
          <w:szCs w:val="28"/>
        </w:rPr>
      </w:pPr>
    </w:p>
    <w:p w14:paraId="1C574D18" w14:textId="73E4BCCE" w:rsidR="009E2105" w:rsidRDefault="00C5130B">
      <w:pPr>
        <w:rPr>
          <w:rFonts w:ascii="Calibri" w:hAnsi="Calibri" w:cs="Calibri"/>
          <w:b/>
          <w:bCs/>
        </w:rPr>
      </w:pPr>
      <w:r w:rsidRPr="00A719BD">
        <w:rPr>
          <w:rFonts w:ascii="Calibri" w:hAnsi="Calibri" w:cs="Calibri"/>
          <w:b/>
          <w:bCs/>
        </w:rPr>
        <w:t>Di</w:t>
      </w:r>
      <w:r w:rsidR="00845A45" w:rsidRPr="00A719BD">
        <w:rPr>
          <w:rFonts w:ascii="Calibri" w:hAnsi="Calibri" w:cs="Calibri"/>
          <w:b/>
          <w:bCs/>
        </w:rPr>
        <w:t>e Leuchtenserie, die</w:t>
      </w:r>
      <w:r w:rsidR="008D21BB" w:rsidRPr="00A719BD">
        <w:rPr>
          <w:rFonts w:ascii="Calibri" w:hAnsi="Calibri" w:cs="Calibri"/>
          <w:b/>
          <w:bCs/>
        </w:rPr>
        <w:t xml:space="preserve"> den Dreh raushat</w:t>
      </w:r>
    </w:p>
    <w:p w14:paraId="5A68A327" w14:textId="77777777" w:rsidR="009C71F0" w:rsidRPr="00A719BD" w:rsidRDefault="009C71F0">
      <w:pPr>
        <w:rPr>
          <w:rFonts w:ascii="Calibri" w:hAnsi="Calibri" w:cs="Calibri"/>
          <w:b/>
          <w:bCs/>
        </w:rPr>
      </w:pPr>
    </w:p>
    <w:p w14:paraId="0AF4B4B7" w14:textId="77777777" w:rsidR="00845A45" w:rsidRPr="00845A45" w:rsidRDefault="00845A45">
      <w:pPr>
        <w:rPr>
          <w:rFonts w:ascii="Calibri" w:hAnsi="Calibri" w:cs="Calibri"/>
          <w:b/>
          <w:bCs/>
        </w:rPr>
      </w:pPr>
    </w:p>
    <w:p w14:paraId="296C1819" w14:textId="50BD7724" w:rsidR="006C732A" w:rsidRDefault="0028728A" w:rsidP="009C71F0">
      <w:pPr>
        <w:spacing w:line="274" w:lineRule="auto"/>
        <w:rPr>
          <w:rFonts w:ascii="Calibri" w:hAnsi="Calibri" w:cs="Calibri"/>
          <w:b/>
          <w:bCs/>
        </w:rPr>
      </w:pPr>
      <w:r w:rsidRPr="00AC2E12">
        <w:rPr>
          <w:rFonts w:ascii="Calibri" w:hAnsi="Calibri" w:cs="Calibri"/>
          <w:b/>
          <w:bCs/>
        </w:rPr>
        <w:t>Die Wessel – Licht für Möbel GmbH, Herford, hat im Oktober 2024 ein</w:t>
      </w:r>
      <w:r w:rsidR="009660BC">
        <w:rPr>
          <w:rFonts w:ascii="Calibri" w:hAnsi="Calibri" w:cs="Calibri"/>
          <w:b/>
          <w:bCs/>
        </w:rPr>
        <w:t xml:space="preserve">e neue </w:t>
      </w:r>
      <w:r w:rsidR="0084040E">
        <w:rPr>
          <w:rFonts w:ascii="Calibri" w:hAnsi="Calibri" w:cs="Calibri"/>
          <w:b/>
          <w:bCs/>
        </w:rPr>
        <w:t>Linaerb</w:t>
      </w:r>
      <w:r w:rsidR="009660BC">
        <w:rPr>
          <w:rFonts w:ascii="Calibri" w:hAnsi="Calibri" w:cs="Calibri"/>
          <w:b/>
          <w:bCs/>
        </w:rPr>
        <w:t xml:space="preserve">eleuchtung </w:t>
      </w:r>
      <w:r w:rsidRPr="00AC2E12">
        <w:rPr>
          <w:rFonts w:ascii="Calibri" w:hAnsi="Calibri" w:cs="Calibri"/>
          <w:b/>
          <w:bCs/>
        </w:rPr>
        <w:t>vorgestellt</w:t>
      </w:r>
      <w:r w:rsidR="00267174" w:rsidRPr="00AC2E12">
        <w:rPr>
          <w:rFonts w:ascii="Calibri" w:hAnsi="Calibri" w:cs="Calibri"/>
          <w:b/>
          <w:bCs/>
        </w:rPr>
        <w:t xml:space="preserve">, </w:t>
      </w:r>
      <w:r w:rsidR="009660BC">
        <w:rPr>
          <w:rFonts w:ascii="Calibri" w:hAnsi="Calibri" w:cs="Calibri"/>
          <w:b/>
          <w:bCs/>
        </w:rPr>
        <w:t>die</w:t>
      </w:r>
      <w:r w:rsidR="00267174" w:rsidRPr="00AC2E12">
        <w:rPr>
          <w:rFonts w:ascii="Calibri" w:hAnsi="Calibri" w:cs="Calibri"/>
          <w:b/>
          <w:bCs/>
        </w:rPr>
        <w:t xml:space="preserve"> sich </w:t>
      </w:r>
      <w:r w:rsidR="00860BDF" w:rsidRPr="00AC2E12">
        <w:rPr>
          <w:rFonts w:ascii="Calibri" w:hAnsi="Calibri" w:cs="Calibri"/>
          <w:b/>
          <w:bCs/>
        </w:rPr>
        <w:t xml:space="preserve">unscheinbar </w:t>
      </w:r>
      <w:r w:rsidR="00267174" w:rsidRPr="00AC2E12">
        <w:rPr>
          <w:rFonts w:ascii="Calibri" w:hAnsi="Calibri" w:cs="Calibri"/>
          <w:b/>
          <w:bCs/>
        </w:rPr>
        <w:t>ins Möbel in</w:t>
      </w:r>
      <w:r w:rsidR="009C71F0">
        <w:rPr>
          <w:rFonts w:ascii="Calibri" w:hAnsi="Calibri" w:cs="Calibri"/>
          <w:b/>
          <w:bCs/>
        </w:rPr>
        <w:softHyphen/>
      </w:r>
      <w:r w:rsidR="00267174" w:rsidRPr="00AC2E12">
        <w:rPr>
          <w:rFonts w:ascii="Calibri" w:hAnsi="Calibri" w:cs="Calibri"/>
          <w:b/>
          <w:bCs/>
        </w:rPr>
        <w:t>tegrier</w:t>
      </w:r>
      <w:r w:rsidR="00860BDF" w:rsidRPr="00AC2E12">
        <w:rPr>
          <w:rFonts w:ascii="Calibri" w:hAnsi="Calibri" w:cs="Calibri"/>
          <w:b/>
          <w:bCs/>
        </w:rPr>
        <w:t>t</w:t>
      </w:r>
      <w:r w:rsidR="00181EE8">
        <w:rPr>
          <w:rFonts w:ascii="Calibri" w:hAnsi="Calibri" w:cs="Calibri"/>
          <w:b/>
          <w:bCs/>
        </w:rPr>
        <w:t xml:space="preserve"> und de</w:t>
      </w:r>
      <w:r w:rsidR="009660BC">
        <w:rPr>
          <w:rFonts w:ascii="Calibri" w:hAnsi="Calibri" w:cs="Calibri"/>
          <w:b/>
          <w:bCs/>
        </w:rPr>
        <w:t>r</w:t>
      </w:r>
      <w:r w:rsidR="00181EE8">
        <w:rPr>
          <w:rFonts w:ascii="Calibri" w:hAnsi="Calibri" w:cs="Calibri"/>
          <w:b/>
          <w:bCs/>
        </w:rPr>
        <w:t xml:space="preserve">en </w:t>
      </w:r>
      <w:r w:rsidR="009660BC">
        <w:rPr>
          <w:rFonts w:ascii="Calibri" w:hAnsi="Calibri" w:cs="Calibri"/>
          <w:b/>
          <w:bCs/>
        </w:rPr>
        <w:t>LED-</w:t>
      </w:r>
      <w:r w:rsidR="00181EE8">
        <w:rPr>
          <w:rFonts w:ascii="Calibri" w:hAnsi="Calibri" w:cs="Calibri"/>
          <w:b/>
          <w:bCs/>
        </w:rPr>
        <w:t xml:space="preserve">Kern </w:t>
      </w:r>
      <w:r w:rsidR="009660BC">
        <w:rPr>
          <w:rFonts w:ascii="Calibri" w:hAnsi="Calibri" w:cs="Calibri"/>
          <w:b/>
          <w:bCs/>
        </w:rPr>
        <w:t>für die Justierung der Lichtrichtung</w:t>
      </w:r>
      <w:r w:rsidR="009660BC" w:rsidRPr="009660BC">
        <w:t xml:space="preserve"> </w:t>
      </w:r>
      <w:r w:rsidR="009660BC" w:rsidRPr="009660BC">
        <w:rPr>
          <w:rFonts w:ascii="Calibri" w:hAnsi="Calibri" w:cs="Calibri"/>
          <w:b/>
          <w:bCs/>
        </w:rPr>
        <w:t>be</w:t>
      </w:r>
      <w:r w:rsidR="009C71F0">
        <w:rPr>
          <w:rFonts w:ascii="Calibri" w:hAnsi="Calibri" w:cs="Calibri"/>
          <w:b/>
          <w:bCs/>
        </w:rPr>
        <w:softHyphen/>
      </w:r>
      <w:r w:rsidR="009660BC" w:rsidRPr="009660BC">
        <w:rPr>
          <w:rFonts w:ascii="Calibri" w:hAnsi="Calibri" w:cs="Calibri"/>
          <w:b/>
          <w:bCs/>
        </w:rPr>
        <w:t>weglich</w:t>
      </w:r>
      <w:r w:rsidR="009660BC">
        <w:rPr>
          <w:rFonts w:ascii="Calibri" w:hAnsi="Calibri" w:cs="Calibri"/>
          <w:b/>
          <w:bCs/>
        </w:rPr>
        <w:t xml:space="preserve"> </w:t>
      </w:r>
      <w:r w:rsidR="00181EE8">
        <w:rPr>
          <w:rFonts w:ascii="Calibri" w:hAnsi="Calibri" w:cs="Calibri"/>
          <w:b/>
          <w:bCs/>
        </w:rPr>
        <w:t>ist</w:t>
      </w:r>
      <w:r w:rsidR="009660BC">
        <w:rPr>
          <w:rFonts w:ascii="Calibri" w:hAnsi="Calibri" w:cs="Calibri"/>
          <w:b/>
          <w:bCs/>
        </w:rPr>
        <w:t xml:space="preserve">. </w:t>
      </w:r>
      <w:r w:rsidR="0000641A" w:rsidRPr="0000641A">
        <w:rPr>
          <w:rFonts w:ascii="Calibri" w:hAnsi="Calibri" w:cs="Calibri"/>
          <w:b/>
          <w:bCs/>
        </w:rPr>
        <w:t>Mit „Turnaround“</w:t>
      </w:r>
      <w:r w:rsidR="0000641A">
        <w:rPr>
          <w:rFonts w:ascii="Calibri" w:hAnsi="Calibri" w:cs="Calibri"/>
          <w:b/>
          <w:bCs/>
        </w:rPr>
        <w:t xml:space="preserve">, so der Name des </w:t>
      </w:r>
      <w:r w:rsidR="000222C3">
        <w:rPr>
          <w:rFonts w:ascii="Calibri" w:hAnsi="Calibri" w:cs="Calibri"/>
          <w:b/>
          <w:bCs/>
        </w:rPr>
        <w:t>P</w:t>
      </w:r>
      <w:r w:rsidR="0000641A">
        <w:rPr>
          <w:rFonts w:ascii="Calibri" w:hAnsi="Calibri" w:cs="Calibri"/>
          <w:b/>
          <w:bCs/>
        </w:rPr>
        <w:t xml:space="preserve">rogramms, </w:t>
      </w:r>
      <w:r w:rsidR="000222C3">
        <w:rPr>
          <w:rFonts w:ascii="Calibri" w:hAnsi="Calibri" w:cs="Calibri"/>
          <w:b/>
          <w:bCs/>
        </w:rPr>
        <w:t>lässt</w:t>
      </w:r>
      <w:r w:rsidR="009660BC">
        <w:rPr>
          <w:rFonts w:ascii="Calibri" w:hAnsi="Calibri" w:cs="Calibri"/>
          <w:b/>
          <w:bCs/>
        </w:rPr>
        <w:t xml:space="preserve"> sich </w:t>
      </w:r>
      <w:r w:rsidR="0000641A">
        <w:rPr>
          <w:rFonts w:ascii="Calibri" w:hAnsi="Calibri" w:cs="Calibri"/>
          <w:b/>
          <w:bCs/>
        </w:rPr>
        <w:t>sowohl das</w:t>
      </w:r>
      <w:r w:rsidR="009660BC">
        <w:rPr>
          <w:rFonts w:ascii="Calibri" w:hAnsi="Calibri" w:cs="Calibri"/>
          <w:b/>
          <w:bCs/>
        </w:rPr>
        <w:t xml:space="preserve"> Schrankinnere</w:t>
      </w:r>
      <w:r w:rsidR="0000641A">
        <w:rPr>
          <w:rFonts w:ascii="Calibri" w:hAnsi="Calibri" w:cs="Calibri"/>
          <w:b/>
          <w:bCs/>
        </w:rPr>
        <w:t xml:space="preserve"> jederzeit nach Wunsch in Szene setzen als auch die</w:t>
      </w:r>
      <w:r w:rsidR="009660BC">
        <w:rPr>
          <w:rFonts w:ascii="Calibri" w:hAnsi="Calibri" w:cs="Calibri"/>
          <w:b/>
          <w:bCs/>
        </w:rPr>
        <w:t xml:space="preserve"> Arbeitsplatte optimal ausleuchten. </w:t>
      </w:r>
    </w:p>
    <w:p w14:paraId="5175B715" w14:textId="77777777" w:rsidR="0028728A" w:rsidRPr="00AC2E12" w:rsidRDefault="0028728A" w:rsidP="009C71F0">
      <w:pPr>
        <w:spacing w:line="274" w:lineRule="auto"/>
        <w:rPr>
          <w:rFonts w:ascii="Calibri" w:hAnsi="Calibri" w:cs="Calibri"/>
        </w:rPr>
      </w:pPr>
    </w:p>
    <w:p w14:paraId="5DAEBD1A" w14:textId="2E0E65FB" w:rsidR="00496EA3" w:rsidRDefault="00265481" w:rsidP="009C71F0">
      <w:pPr>
        <w:spacing w:line="274" w:lineRule="auto"/>
      </w:pPr>
      <w:r w:rsidRPr="00AC2E12">
        <w:rPr>
          <w:rFonts w:ascii="Calibri" w:hAnsi="Calibri" w:cs="Calibri"/>
        </w:rPr>
        <w:t xml:space="preserve">Der Durchmesser des </w:t>
      </w:r>
      <w:r w:rsidR="001F490B">
        <w:rPr>
          <w:rFonts w:ascii="Calibri" w:hAnsi="Calibri" w:cs="Calibri"/>
        </w:rPr>
        <w:t>inneren Leuchtenp</w:t>
      </w:r>
      <w:r w:rsidRPr="00AC2E12">
        <w:rPr>
          <w:rFonts w:ascii="Calibri" w:hAnsi="Calibri" w:cs="Calibri"/>
        </w:rPr>
        <w:t>rofils</w:t>
      </w:r>
      <w:r w:rsidR="00181EE8">
        <w:rPr>
          <w:rFonts w:ascii="Calibri" w:hAnsi="Calibri" w:cs="Calibri"/>
        </w:rPr>
        <w:t xml:space="preserve">, das </w:t>
      </w:r>
      <w:r w:rsidR="00C636F8">
        <w:rPr>
          <w:rFonts w:ascii="Calibri" w:hAnsi="Calibri" w:cs="Calibri"/>
        </w:rPr>
        <w:t xml:space="preserve">über eine Endkappe mit </w:t>
      </w:r>
      <w:r w:rsidR="00226F08">
        <w:rPr>
          <w:rFonts w:ascii="Calibri" w:hAnsi="Calibri" w:cs="Calibri"/>
        </w:rPr>
        <w:t>Griffplättchen</w:t>
      </w:r>
      <w:r w:rsidR="00C636F8">
        <w:rPr>
          <w:rFonts w:ascii="Calibri" w:hAnsi="Calibri" w:cs="Calibri"/>
        </w:rPr>
        <w:t xml:space="preserve"> </w:t>
      </w:r>
      <w:r w:rsidR="00181EE8">
        <w:rPr>
          <w:rFonts w:ascii="Calibri" w:hAnsi="Calibri" w:cs="Calibri"/>
        </w:rPr>
        <w:t xml:space="preserve">um 45 Grad </w:t>
      </w:r>
      <w:r w:rsidR="003C715A">
        <w:rPr>
          <w:rFonts w:ascii="Calibri" w:hAnsi="Calibri" w:cs="Calibri"/>
        </w:rPr>
        <w:t>schwenkbar</w:t>
      </w:r>
      <w:r w:rsidR="00181EE8">
        <w:rPr>
          <w:rFonts w:ascii="Calibri" w:hAnsi="Calibri" w:cs="Calibri"/>
        </w:rPr>
        <w:t xml:space="preserve"> ist,</w:t>
      </w:r>
      <w:r w:rsidRPr="00AC2E12">
        <w:rPr>
          <w:rFonts w:ascii="Calibri" w:hAnsi="Calibri" w:cs="Calibri"/>
        </w:rPr>
        <w:t xml:space="preserve"> orientiert sich </w:t>
      </w:r>
      <w:r w:rsidRPr="00557D0F">
        <w:rPr>
          <w:rFonts w:ascii="Calibri" w:hAnsi="Calibri" w:cs="Calibri"/>
        </w:rPr>
        <w:t>mit nur 1</w:t>
      </w:r>
      <w:r w:rsidR="00557D0F" w:rsidRPr="00557D0F">
        <w:rPr>
          <w:rFonts w:ascii="Calibri" w:hAnsi="Calibri" w:cs="Calibri"/>
        </w:rPr>
        <w:t>4</w:t>
      </w:r>
      <w:r w:rsidRPr="00557D0F">
        <w:rPr>
          <w:rFonts w:ascii="Calibri" w:hAnsi="Calibri" w:cs="Calibri"/>
        </w:rPr>
        <w:t xml:space="preserve"> mm an </w:t>
      </w:r>
      <w:r w:rsidRPr="00AC2E12">
        <w:rPr>
          <w:rFonts w:ascii="Calibri" w:hAnsi="Calibri" w:cs="Calibri"/>
        </w:rPr>
        <w:t xml:space="preserve">der Dicke </w:t>
      </w:r>
      <w:r w:rsidR="0000641A">
        <w:rPr>
          <w:rFonts w:ascii="Calibri" w:hAnsi="Calibri" w:cs="Calibri"/>
        </w:rPr>
        <w:t>normalen</w:t>
      </w:r>
      <w:r w:rsidR="00D9382B">
        <w:rPr>
          <w:rFonts w:ascii="Calibri" w:hAnsi="Calibri" w:cs="Calibri"/>
        </w:rPr>
        <w:t xml:space="preserve"> Korpusmaterials</w:t>
      </w:r>
      <w:r w:rsidRPr="00AC2E12">
        <w:rPr>
          <w:rFonts w:ascii="Calibri" w:hAnsi="Calibri" w:cs="Calibri"/>
        </w:rPr>
        <w:t xml:space="preserve">. </w:t>
      </w:r>
      <w:r w:rsidR="00181EE8">
        <w:rPr>
          <w:rFonts w:ascii="Calibri" w:hAnsi="Calibri" w:cs="Calibri"/>
        </w:rPr>
        <w:t xml:space="preserve">Filigran und </w:t>
      </w:r>
      <w:r w:rsidR="00860BDF" w:rsidRPr="00AC2E12">
        <w:rPr>
          <w:rFonts w:ascii="Calibri" w:hAnsi="Calibri" w:cs="Calibri"/>
        </w:rPr>
        <w:t xml:space="preserve">unscheinbar </w:t>
      </w:r>
      <w:r w:rsidR="00181EE8">
        <w:rPr>
          <w:rFonts w:ascii="Calibri" w:hAnsi="Calibri" w:cs="Calibri"/>
        </w:rPr>
        <w:t xml:space="preserve">fügt es sich </w:t>
      </w:r>
      <w:r w:rsidR="008D21BB">
        <w:rPr>
          <w:rFonts w:ascii="Calibri" w:hAnsi="Calibri" w:cs="Calibri"/>
        </w:rPr>
        <w:t xml:space="preserve">so </w:t>
      </w:r>
      <w:r w:rsidR="001F490B">
        <w:rPr>
          <w:rFonts w:ascii="Calibri" w:hAnsi="Calibri" w:cs="Calibri"/>
        </w:rPr>
        <w:t xml:space="preserve">– eingebettet in das jeweilige Einnutprofil – </w:t>
      </w:r>
      <w:r w:rsidR="00860BDF" w:rsidRPr="00AC2E12">
        <w:rPr>
          <w:rFonts w:ascii="Calibri" w:hAnsi="Calibri" w:cs="Calibri"/>
        </w:rPr>
        <w:t xml:space="preserve">entweder </w:t>
      </w:r>
      <w:r w:rsidR="00C636F8">
        <w:rPr>
          <w:rFonts w:ascii="Calibri" w:hAnsi="Calibri" w:cs="Calibri"/>
        </w:rPr>
        <w:t>an die Vorderkante eines Hängeschrank-</w:t>
      </w:r>
      <w:r w:rsidR="00860BDF" w:rsidRPr="00AC2E12">
        <w:rPr>
          <w:rFonts w:ascii="Calibri" w:hAnsi="Calibri" w:cs="Calibri"/>
        </w:rPr>
        <w:t>Unterboden</w:t>
      </w:r>
      <w:r w:rsidR="00C636F8">
        <w:rPr>
          <w:rFonts w:ascii="Calibri" w:hAnsi="Calibri" w:cs="Calibri"/>
        </w:rPr>
        <w:t>s</w:t>
      </w:r>
      <w:r w:rsidR="00860BDF" w:rsidRPr="00AC2E12">
        <w:rPr>
          <w:rFonts w:ascii="Calibri" w:hAnsi="Calibri" w:cs="Calibri"/>
        </w:rPr>
        <w:t xml:space="preserve"> oder </w:t>
      </w:r>
      <w:r w:rsidR="00C636F8">
        <w:rPr>
          <w:rFonts w:ascii="Calibri" w:hAnsi="Calibri" w:cs="Calibri"/>
        </w:rPr>
        <w:t>eines</w:t>
      </w:r>
      <w:r w:rsidR="00860BDF" w:rsidRPr="00AC2E12">
        <w:rPr>
          <w:rFonts w:ascii="Calibri" w:hAnsi="Calibri" w:cs="Calibri"/>
        </w:rPr>
        <w:t xml:space="preserve"> </w:t>
      </w:r>
      <w:r w:rsidR="00183205">
        <w:rPr>
          <w:rFonts w:ascii="Calibri" w:hAnsi="Calibri" w:cs="Calibri"/>
        </w:rPr>
        <w:t>Regal</w:t>
      </w:r>
      <w:r w:rsidR="00860BDF" w:rsidRPr="00AC2E12">
        <w:rPr>
          <w:rFonts w:ascii="Calibri" w:hAnsi="Calibri" w:cs="Calibri"/>
        </w:rPr>
        <w:t>bo</w:t>
      </w:r>
      <w:r w:rsidR="009C71F0">
        <w:rPr>
          <w:rFonts w:ascii="Calibri" w:hAnsi="Calibri" w:cs="Calibri"/>
        </w:rPr>
        <w:softHyphen/>
      </w:r>
      <w:r w:rsidR="00860BDF" w:rsidRPr="00AC2E12">
        <w:rPr>
          <w:rFonts w:ascii="Calibri" w:hAnsi="Calibri" w:cs="Calibri"/>
        </w:rPr>
        <w:t>den</w:t>
      </w:r>
      <w:r w:rsidR="00C636F8">
        <w:rPr>
          <w:rFonts w:ascii="Calibri" w:hAnsi="Calibri" w:cs="Calibri"/>
        </w:rPr>
        <w:t>s</w:t>
      </w:r>
      <w:r w:rsidR="00860BDF" w:rsidRPr="00AC2E12">
        <w:rPr>
          <w:rFonts w:ascii="Calibri" w:hAnsi="Calibri" w:cs="Calibri"/>
        </w:rPr>
        <w:t xml:space="preserve">. </w:t>
      </w:r>
      <w:r w:rsidR="006C732A" w:rsidRPr="006C732A">
        <w:rPr>
          <w:rFonts w:ascii="Calibri" w:hAnsi="Calibri" w:cs="Calibri"/>
        </w:rPr>
        <w:t xml:space="preserve">Eine Einnutversion </w:t>
      </w:r>
      <w:r w:rsidR="00047158">
        <w:rPr>
          <w:rFonts w:ascii="Calibri" w:hAnsi="Calibri" w:cs="Calibri"/>
        </w:rPr>
        <w:t xml:space="preserve">eignet sich </w:t>
      </w:r>
      <w:r w:rsidR="006C732A" w:rsidRPr="006C732A">
        <w:rPr>
          <w:rFonts w:ascii="Calibri" w:hAnsi="Calibri" w:cs="Calibri"/>
        </w:rPr>
        <w:t xml:space="preserve">mit </w:t>
      </w:r>
      <w:r w:rsidR="009E2105">
        <w:rPr>
          <w:rFonts w:ascii="Calibri" w:hAnsi="Calibri" w:cs="Calibri"/>
        </w:rPr>
        <w:t>8,7</w:t>
      </w:r>
      <w:r w:rsidR="006C732A" w:rsidRPr="006C732A">
        <w:rPr>
          <w:rFonts w:ascii="Calibri" w:hAnsi="Calibri" w:cs="Calibri"/>
        </w:rPr>
        <w:t xml:space="preserve"> mm Einbautiefe </w:t>
      </w:r>
      <w:r w:rsidR="0085313A">
        <w:rPr>
          <w:rFonts w:ascii="Calibri" w:hAnsi="Calibri" w:cs="Calibri"/>
        </w:rPr>
        <w:t xml:space="preserve">und einem Schwenkbereich von 60 Grad </w:t>
      </w:r>
      <w:r w:rsidR="006C732A" w:rsidRPr="006C732A">
        <w:rPr>
          <w:rFonts w:ascii="Calibri" w:hAnsi="Calibri" w:cs="Calibri"/>
        </w:rPr>
        <w:t>zudem für den vertikalen Ein</w:t>
      </w:r>
      <w:r w:rsidR="005718FE">
        <w:rPr>
          <w:rFonts w:ascii="Calibri" w:hAnsi="Calibri" w:cs="Calibri"/>
        </w:rPr>
        <w:t>bau</w:t>
      </w:r>
      <w:r w:rsidR="006C732A" w:rsidRPr="006C732A">
        <w:rPr>
          <w:rFonts w:ascii="Calibri" w:hAnsi="Calibri" w:cs="Calibri"/>
        </w:rPr>
        <w:t xml:space="preserve"> in d</w:t>
      </w:r>
      <w:r w:rsidR="005718FE">
        <w:rPr>
          <w:rFonts w:ascii="Calibri" w:hAnsi="Calibri" w:cs="Calibri"/>
        </w:rPr>
        <w:t>ie</w:t>
      </w:r>
      <w:r w:rsidR="006C732A" w:rsidRPr="006C732A">
        <w:rPr>
          <w:rFonts w:ascii="Calibri" w:hAnsi="Calibri" w:cs="Calibri"/>
        </w:rPr>
        <w:t xml:space="preserve"> Korpusseitenwand.</w:t>
      </w:r>
      <w:r w:rsidR="008C0EE4" w:rsidRPr="008C0EE4">
        <w:t xml:space="preserve"> </w:t>
      </w:r>
    </w:p>
    <w:p w14:paraId="22402B76" w14:textId="77777777" w:rsidR="00183205" w:rsidRDefault="00183205" w:rsidP="009C71F0">
      <w:pPr>
        <w:spacing w:line="274" w:lineRule="auto"/>
      </w:pPr>
    </w:p>
    <w:p w14:paraId="50A82073" w14:textId="14BE5692" w:rsidR="00183205" w:rsidRPr="00A719BD" w:rsidRDefault="00183205" w:rsidP="009C71F0">
      <w:pPr>
        <w:spacing w:line="274" w:lineRule="auto"/>
        <w:rPr>
          <w:rFonts w:ascii="Calibri" w:hAnsi="Calibri" w:cs="Calibri"/>
          <w:b/>
          <w:bCs/>
          <w:lang w:val="en-GB"/>
        </w:rPr>
      </w:pPr>
      <w:r w:rsidRPr="00A719BD">
        <w:rPr>
          <w:rFonts w:ascii="Calibri" w:hAnsi="Calibri" w:cs="Calibri"/>
          <w:b/>
          <w:bCs/>
          <w:lang w:val="en-GB"/>
        </w:rPr>
        <w:t>N</w:t>
      </w:r>
      <w:r w:rsidR="001A6B6D" w:rsidRPr="00A719BD">
        <w:rPr>
          <w:rFonts w:ascii="Calibri" w:hAnsi="Calibri" w:cs="Calibri"/>
          <w:b/>
          <w:bCs/>
          <w:lang w:val="en-GB"/>
        </w:rPr>
        <w:t>icht nur</w:t>
      </w:r>
      <w:r w:rsidRPr="00A719BD">
        <w:rPr>
          <w:rFonts w:ascii="Calibri" w:hAnsi="Calibri" w:cs="Calibri"/>
          <w:b/>
          <w:bCs/>
          <w:lang w:val="en-GB"/>
        </w:rPr>
        <w:t xml:space="preserve"> </w:t>
      </w:r>
      <w:r w:rsidR="00181EE8" w:rsidRPr="00A719BD">
        <w:rPr>
          <w:rFonts w:ascii="Calibri" w:hAnsi="Calibri" w:cs="Calibri"/>
          <w:b/>
          <w:bCs/>
          <w:lang w:val="en-GB"/>
        </w:rPr>
        <w:t>„</w:t>
      </w:r>
      <w:r w:rsidRPr="00A719BD">
        <w:rPr>
          <w:rFonts w:ascii="Calibri" w:hAnsi="Calibri" w:cs="Calibri"/>
          <w:b/>
          <w:bCs/>
          <w:lang w:val="en-GB"/>
        </w:rPr>
        <w:t>Down</w:t>
      </w:r>
      <w:r w:rsidR="00181EE8" w:rsidRPr="00A719BD">
        <w:rPr>
          <w:rFonts w:ascii="Calibri" w:hAnsi="Calibri" w:cs="Calibri"/>
          <w:b/>
          <w:bCs/>
          <w:lang w:val="en-GB"/>
        </w:rPr>
        <w:t>“</w:t>
      </w:r>
      <w:r w:rsidR="001A6B6D" w:rsidRPr="00A719BD">
        <w:rPr>
          <w:rFonts w:ascii="Calibri" w:hAnsi="Calibri" w:cs="Calibri"/>
          <w:b/>
          <w:bCs/>
          <w:lang w:val="en-GB"/>
        </w:rPr>
        <w:t>, auch</w:t>
      </w:r>
      <w:r w:rsidRPr="00A719BD">
        <w:rPr>
          <w:rFonts w:ascii="Calibri" w:hAnsi="Calibri" w:cs="Calibri"/>
          <w:b/>
          <w:bCs/>
          <w:lang w:val="en-GB"/>
        </w:rPr>
        <w:t xml:space="preserve"> </w:t>
      </w:r>
      <w:r w:rsidR="00181EE8" w:rsidRPr="00A719BD">
        <w:rPr>
          <w:rFonts w:ascii="Calibri" w:hAnsi="Calibri" w:cs="Calibri"/>
          <w:b/>
          <w:bCs/>
          <w:lang w:val="en-GB"/>
        </w:rPr>
        <w:t>„</w:t>
      </w:r>
      <w:r w:rsidRPr="00A719BD">
        <w:rPr>
          <w:rFonts w:ascii="Calibri" w:hAnsi="Calibri" w:cs="Calibri"/>
          <w:b/>
          <w:bCs/>
          <w:lang w:val="en-GB"/>
        </w:rPr>
        <w:t>Up-and-</w:t>
      </w:r>
      <w:r w:rsidR="00A719BD" w:rsidRPr="00A719BD">
        <w:rPr>
          <w:rFonts w:ascii="Calibri" w:hAnsi="Calibri" w:cs="Calibri"/>
          <w:b/>
          <w:bCs/>
          <w:lang w:val="en-GB"/>
        </w:rPr>
        <w:t>D</w:t>
      </w:r>
      <w:r w:rsidRPr="00A719BD">
        <w:rPr>
          <w:rFonts w:ascii="Calibri" w:hAnsi="Calibri" w:cs="Calibri"/>
          <w:b/>
          <w:bCs/>
          <w:lang w:val="en-GB"/>
        </w:rPr>
        <w:t>own</w:t>
      </w:r>
      <w:r w:rsidR="00181EE8" w:rsidRPr="00A719BD">
        <w:rPr>
          <w:rFonts w:ascii="Calibri" w:hAnsi="Calibri" w:cs="Calibri"/>
          <w:b/>
          <w:bCs/>
          <w:lang w:val="en-GB"/>
        </w:rPr>
        <w:t>“</w:t>
      </w:r>
    </w:p>
    <w:p w14:paraId="03DA354D" w14:textId="77777777" w:rsidR="00496EA3" w:rsidRPr="00183205" w:rsidRDefault="00496EA3" w:rsidP="009C71F0">
      <w:pPr>
        <w:spacing w:line="274" w:lineRule="auto"/>
        <w:rPr>
          <w:rFonts w:ascii="Calibri" w:hAnsi="Calibri" w:cs="Calibri"/>
          <w:lang w:val="en-GB"/>
        </w:rPr>
      </w:pPr>
    </w:p>
    <w:p w14:paraId="3EF6F911" w14:textId="0880B61D" w:rsidR="00496EA3" w:rsidRPr="00AC2E12" w:rsidRDefault="00183205" w:rsidP="009C71F0">
      <w:pPr>
        <w:spacing w:line="274" w:lineRule="auto"/>
        <w:rPr>
          <w:rFonts w:ascii="Calibri" w:hAnsi="Calibri" w:cs="Calibri"/>
        </w:rPr>
      </w:pPr>
      <w:r w:rsidRPr="00183205">
        <w:rPr>
          <w:rFonts w:ascii="Calibri" w:hAnsi="Calibri" w:cs="Calibri"/>
        </w:rPr>
        <w:t>Wessel</w:t>
      </w:r>
      <w:r w:rsidR="00181EE8">
        <w:rPr>
          <w:rFonts w:ascii="Calibri" w:hAnsi="Calibri" w:cs="Calibri"/>
        </w:rPr>
        <w:t xml:space="preserve"> </w:t>
      </w:r>
      <w:r w:rsidR="00393781">
        <w:rPr>
          <w:rFonts w:ascii="Calibri" w:hAnsi="Calibri" w:cs="Calibri"/>
        </w:rPr>
        <w:t>entwickelte</w:t>
      </w:r>
      <w:r w:rsidRPr="0018320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insgesamt </w:t>
      </w:r>
      <w:r w:rsidRPr="00183205">
        <w:rPr>
          <w:rFonts w:ascii="Calibri" w:hAnsi="Calibri" w:cs="Calibri"/>
        </w:rPr>
        <w:t>fünf Einbauvarianten</w:t>
      </w:r>
      <w:r>
        <w:rPr>
          <w:rFonts w:ascii="Calibri" w:hAnsi="Calibri" w:cs="Calibri"/>
        </w:rPr>
        <w:t xml:space="preserve">. Neben der </w:t>
      </w:r>
      <w:r w:rsidR="0000641A">
        <w:rPr>
          <w:rFonts w:ascii="Calibri" w:hAnsi="Calibri" w:cs="Calibri"/>
        </w:rPr>
        <w:t>flächi</w:t>
      </w:r>
      <w:r w:rsidR="009C71F0">
        <w:rPr>
          <w:rFonts w:ascii="Calibri" w:hAnsi="Calibri" w:cs="Calibri"/>
        </w:rPr>
        <w:softHyphen/>
      </w:r>
      <w:r w:rsidR="0000641A">
        <w:rPr>
          <w:rFonts w:ascii="Calibri" w:hAnsi="Calibri" w:cs="Calibri"/>
        </w:rPr>
        <w:t xml:space="preserve">gen </w:t>
      </w:r>
      <w:r>
        <w:rPr>
          <w:rFonts w:ascii="Calibri" w:hAnsi="Calibri" w:cs="Calibri"/>
        </w:rPr>
        <w:t xml:space="preserve">Einnutversion stehen je zwei Profile </w:t>
      </w:r>
      <w:r w:rsidR="0000641A">
        <w:rPr>
          <w:rFonts w:ascii="Calibri" w:hAnsi="Calibri" w:cs="Calibri"/>
        </w:rPr>
        <w:t xml:space="preserve">mit Harpunensteg </w:t>
      </w:r>
      <w:r>
        <w:rPr>
          <w:rFonts w:ascii="Calibri" w:hAnsi="Calibri" w:cs="Calibri"/>
        </w:rPr>
        <w:t>f</w:t>
      </w:r>
      <w:r w:rsidR="00496EA3" w:rsidRPr="00AC2E12">
        <w:rPr>
          <w:rFonts w:ascii="Calibri" w:hAnsi="Calibri" w:cs="Calibri"/>
        </w:rPr>
        <w:t>ür den Ein</w:t>
      </w:r>
      <w:r w:rsidR="009C71F0">
        <w:rPr>
          <w:rFonts w:ascii="Calibri" w:hAnsi="Calibri" w:cs="Calibri"/>
        </w:rPr>
        <w:softHyphen/>
      </w:r>
      <w:r w:rsidR="00496EA3" w:rsidRPr="00AC2E12">
        <w:rPr>
          <w:rFonts w:ascii="Calibri" w:hAnsi="Calibri" w:cs="Calibri"/>
        </w:rPr>
        <w:t xml:space="preserve">bau in den </w:t>
      </w:r>
      <w:r w:rsidR="00393781">
        <w:rPr>
          <w:rFonts w:ascii="Calibri" w:hAnsi="Calibri" w:cs="Calibri"/>
        </w:rPr>
        <w:t>Korpus</w:t>
      </w:r>
      <w:r w:rsidR="00496EA3" w:rsidRPr="00AC2E12">
        <w:rPr>
          <w:rFonts w:ascii="Calibri" w:hAnsi="Calibri" w:cs="Calibri"/>
        </w:rPr>
        <w:t xml:space="preserve">boden </w:t>
      </w:r>
      <w:r w:rsidR="006C732A">
        <w:rPr>
          <w:rFonts w:ascii="Calibri" w:hAnsi="Calibri" w:cs="Calibri"/>
        </w:rPr>
        <w:t>eines</w:t>
      </w:r>
      <w:r w:rsidR="00496EA3" w:rsidRPr="00AC2E12">
        <w:rPr>
          <w:rFonts w:ascii="Calibri" w:hAnsi="Calibri" w:cs="Calibri"/>
        </w:rPr>
        <w:t xml:space="preserve"> Küchenoberschranks </w:t>
      </w:r>
      <w:r>
        <w:rPr>
          <w:rFonts w:ascii="Calibri" w:hAnsi="Calibri" w:cs="Calibri"/>
        </w:rPr>
        <w:t xml:space="preserve">zur Wahl und zwei </w:t>
      </w:r>
      <w:r w:rsidR="00BD7B8C">
        <w:rPr>
          <w:rFonts w:ascii="Calibri" w:hAnsi="Calibri" w:cs="Calibri"/>
        </w:rPr>
        <w:t>Vorderkantenpr</w:t>
      </w:r>
      <w:r>
        <w:rPr>
          <w:rFonts w:ascii="Calibri" w:hAnsi="Calibri" w:cs="Calibri"/>
        </w:rPr>
        <w:t>ofile für Regal</w:t>
      </w:r>
      <w:r w:rsidR="0000641A">
        <w:rPr>
          <w:rFonts w:ascii="Calibri" w:hAnsi="Calibri" w:cs="Calibri"/>
        </w:rPr>
        <w:t>- oder Einlege</w:t>
      </w:r>
      <w:r>
        <w:rPr>
          <w:rFonts w:ascii="Calibri" w:hAnsi="Calibri" w:cs="Calibri"/>
        </w:rPr>
        <w:t>böden. Ein Profil bietet je</w:t>
      </w:r>
      <w:r w:rsidR="009C71F0">
        <w:rPr>
          <w:rFonts w:ascii="Calibri" w:hAnsi="Calibri" w:cs="Calibri"/>
        </w:rPr>
        <w:softHyphen/>
      </w:r>
      <w:r>
        <w:rPr>
          <w:rFonts w:ascii="Calibri" w:hAnsi="Calibri" w:cs="Calibri"/>
        </w:rPr>
        <w:t xml:space="preserve">weils ausschließlich Licht nach unten mit einstellbarer Lichtrichtung, das andere weist zusätzlich einen LED-Kanal auf, um auch </w:t>
      </w:r>
      <w:r w:rsidR="00181EE8">
        <w:rPr>
          <w:rFonts w:ascii="Calibri" w:hAnsi="Calibri" w:cs="Calibri"/>
        </w:rPr>
        <w:t xml:space="preserve">Licht </w:t>
      </w:r>
      <w:r w:rsidR="008D21BB">
        <w:rPr>
          <w:rFonts w:ascii="Calibri" w:hAnsi="Calibri" w:cs="Calibri"/>
        </w:rPr>
        <w:t xml:space="preserve">nach oben </w:t>
      </w:r>
      <w:r w:rsidR="00181EE8">
        <w:rPr>
          <w:rFonts w:ascii="Calibri" w:hAnsi="Calibri" w:cs="Calibri"/>
        </w:rPr>
        <w:t>abzugeben</w:t>
      </w:r>
      <w:r>
        <w:rPr>
          <w:rFonts w:ascii="Calibri" w:hAnsi="Calibri" w:cs="Calibri"/>
        </w:rPr>
        <w:t xml:space="preserve">. Eine Besonderheit beim Hängeschrankprofil besteht darin, dass Fronten daran anschlagen und Küchennutzer bequem dahinter greifen </w:t>
      </w:r>
      <w:r w:rsidR="0084040E">
        <w:rPr>
          <w:rFonts w:ascii="Calibri" w:hAnsi="Calibri" w:cs="Calibri"/>
        </w:rPr>
        <w:t>können</w:t>
      </w:r>
      <w:r>
        <w:rPr>
          <w:rFonts w:ascii="Calibri" w:hAnsi="Calibri" w:cs="Calibri"/>
        </w:rPr>
        <w:t xml:space="preserve">, um die </w:t>
      </w:r>
      <w:r w:rsidR="0000641A">
        <w:rPr>
          <w:rFonts w:ascii="Calibri" w:hAnsi="Calibri" w:cs="Calibri"/>
        </w:rPr>
        <w:t xml:space="preserve">Schranktür </w:t>
      </w:r>
      <w:r>
        <w:rPr>
          <w:rFonts w:ascii="Calibri" w:hAnsi="Calibri" w:cs="Calibri"/>
        </w:rPr>
        <w:t>zu öffnen.</w:t>
      </w:r>
    </w:p>
    <w:p w14:paraId="3BC368B7" w14:textId="77777777" w:rsidR="00441D19" w:rsidRPr="00AC2E12" w:rsidRDefault="00441D19" w:rsidP="009C71F0">
      <w:pPr>
        <w:spacing w:line="274" w:lineRule="auto"/>
        <w:rPr>
          <w:rFonts w:ascii="Calibri" w:hAnsi="Calibri" w:cs="Calibri"/>
        </w:rPr>
      </w:pPr>
    </w:p>
    <w:p w14:paraId="14B57AFE" w14:textId="02658E2F" w:rsidR="0028728A" w:rsidRDefault="00A862AC" w:rsidP="009C71F0">
      <w:pPr>
        <w:spacing w:line="274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Die neue Linearbeleuchtung </w:t>
      </w:r>
      <w:r w:rsidRPr="00A862AC">
        <w:rPr>
          <w:rFonts w:ascii="Calibri" w:hAnsi="Calibri" w:cs="Calibri"/>
        </w:rPr>
        <w:t xml:space="preserve">ist in Rastermaßen oder längenindividuell </w:t>
      </w:r>
      <w:r w:rsidR="00E12F52">
        <w:rPr>
          <w:rFonts w:ascii="Calibri" w:hAnsi="Calibri" w:cs="Calibri"/>
        </w:rPr>
        <w:t xml:space="preserve">in verschiedenen Oberflächenausführungen </w:t>
      </w:r>
      <w:r w:rsidRPr="00A862AC">
        <w:rPr>
          <w:rFonts w:ascii="Calibri" w:hAnsi="Calibri" w:cs="Calibri"/>
        </w:rPr>
        <w:t>erhältlich.</w:t>
      </w:r>
      <w:r>
        <w:rPr>
          <w:rFonts w:ascii="Calibri" w:hAnsi="Calibri" w:cs="Calibri"/>
        </w:rPr>
        <w:t xml:space="preserve"> </w:t>
      </w:r>
      <w:r w:rsidR="009F5B99">
        <w:rPr>
          <w:rFonts w:ascii="Calibri" w:hAnsi="Calibri" w:cs="Calibri"/>
        </w:rPr>
        <w:t>Zudem bietet Wes</w:t>
      </w:r>
      <w:r w:rsidR="009C71F0">
        <w:rPr>
          <w:rFonts w:ascii="Calibri" w:hAnsi="Calibri" w:cs="Calibri"/>
        </w:rPr>
        <w:softHyphen/>
      </w:r>
      <w:r w:rsidR="009F5B99">
        <w:rPr>
          <w:rFonts w:ascii="Calibri" w:hAnsi="Calibri" w:cs="Calibri"/>
        </w:rPr>
        <w:t xml:space="preserve">sel alle Profilvarianten </w:t>
      </w:r>
      <w:bookmarkStart w:id="0" w:name="_Hlk180580620"/>
      <w:r w:rsidR="009F5B99">
        <w:rPr>
          <w:rFonts w:ascii="Calibri" w:hAnsi="Calibri" w:cs="Calibri"/>
        </w:rPr>
        <w:t>auch für 19 mm dickes Plattenmaterial</w:t>
      </w:r>
      <w:bookmarkEnd w:id="0"/>
      <w:r w:rsidR="009F5B99">
        <w:rPr>
          <w:rFonts w:ascii="Calibri" w:hAnsi="Calibri" w:cs="Calibri"/>
        </w:rPr>
        <w:t>. Das Un</w:t>
      </w:r>
      <w:r w:rsidR="009C71F0">
        <w:rPr>
          <w:rFonts w:ascii="Calibri" w:hAnsi="Calibri" w:cs="Calibri"/>
        </w:rPr>
        <w:softHyphen/>
      </w:r>
      <w:r w:rsidR="009F5B99">
        <w:rPr>
          <w:rFonts w:ascii="Calibri" w:hAnsi="Calibri" w:cs="Calibri"/>
        </w:rPr>
        <w:t>ternehmen</w:t>
      </w:r>
      <w:r w:rsidR="00441D19" w:rsidRPr="00AC2E12">
        <w:rPr>
          <w:rFonts w:ascii="Calibri" w:hAnsi="Calibri" w:cs="Calibri"/>
        </w:rPr>
        <w:t xml:space="preserve"> stellte </w:t>
      </w:r>
      <w:r w:rsidR="009F5B99">
        <w:rPr>
          <w:rFonts w:ascii="Calibri" w:hAnsi="Calibri" w:cs="Calibri"/>
        </w:rPr>
        <w:t>das Produkt</w:t>
      </w:r>
      <w:r w:rsidR="00441D19" w:rsidRPr="00AC2E12">
        <w:rPr>
          <w:rFonts w:ascii="Calibri" w:hAnsi="Calibri" w:cs="Calibri"/>
        </w:rPr>
        <w:t xml:space="preserve"> erstmals</w:t>
      </w:r>
      <w:r>
        <w:rPr>
          <w:rFonts w:ascii="Calibri" w:hAnsi="Calibri" w:cs="Calibri"/>
        </w:rPr>
        <w:t xml:space="preserve"> </w:t>
      </w:r>
      <w:r w:rsidR="00441D19" w:rsidRPr="00AC2E12">
        <w:rPr>
          <w:rFonts w:ascii="Calibri" w:hAnsi="Calibri" w:cs="Calibri"/>
        </w:rPr>
        <w:t>zur Sicam</w:t>
      </w:r>
      <w:r w:rsidR="0000641A">
        <w:rPr>
          <w:rFonts w:ascii="Calibri" w:hAnsi="Calibri" w:cs="Calibri"/>
        </w:rPr>
        <w:t xml:space="preserve"> 2024</w:t>
      </w:r>
      <w:r w:rsidR="00441D19" w:rsidRPr="00AC2E12">
        <w:rPr>
          <w:rFonts w:ascii="Calibri" w:hAnsi="Calibri" w:cs="Calibri"/>
        </w:rPr>
        <w:t xml:space="preserve"> im italienischen Pordenone neben weiteren Lösungen für die Küchen- und Badmöbelin</w:t>
      </w:r>
      <w:r w:rsidR="009C71F0">
        <w:rPr>
          <w:rFonts w:ascii="Calibri" w:hAnsi="Calibri" w:cs="Calibri"/>
        </w:rPr>
        <w:softHyphen/>
      </w:r>
      <w:r w:rsidR="00441D19" w:rsidRPr="00AC2E12">
        <w:rPr>
          <w:rFonts w:ascii="Calibri" w:hAnsi="Calibri" w:cs="Calibri"/>
        </w:rPr>
        <w:t xml:space="preserve">dustrie vor. </w:t>
      </w:r>
    </w:p>
    <w:p w14:paraId="6E90CA1B" w14:textId="77777777" w:rsidR="00A719BD" w:rsidRDefault="00A719BD" w:rsidP="009C71F0">
      <w:pPr>
        <w:spacing w:line="274" w:lineRule="auto"/>
        <w:rPr>
          <w:rFonts w:ascii="Calibri" w:hAnsi="Calibri" w:cs="Calibri"/>
        </w:rPr>
      </w:pPr>
    </w:p>
    <w:p w14:paraId="7A98388B" w14:textId="77777777" w:rsidR="009C71F0" w:rsidRDefault="009C71F0" w:rsidP="009C71F0">
      <w:pPr>
        <w:spacing w:line="274" w:lineRule="auto"/>
        <w:rPr>
          <w:rFonts w:ascii="Calibri" w:hAnsi="Calibri" w:cs="Calibri"/>
        </w:rPr>
      </w:pPr>
    </w:p>
    <w:p w14:paraId="730CE8E6" w14:textId="61B99CE8" w:rsidR="004B0927" w:rsidRPr="00A719BD" w:rsidRDefault="004B0927">
      <w:pPr>
        <w:rPr>
          <w:rFonts w:ascii="Calibri" w:hAnsi="Calibri" w:cs="Calibri"/>
        </w:rPr>
      </w:pPr>
      <w:r w:rsidRPr="00A719BD">
        <w:rPr>
          <w:rFonts w:ascii="Calibri" w:hAnsi="Calibri" w:cs="Calibri"/>
        </w:rPr>
        <w:t xml:space="preserve">Bildtext 1: </w:t>
      </w:r>
      <w:r w:rsidR="00A65A2A" w:rsidRPr="00A719BD">
        <w:rPr>
          <w:rFonts w:ascii="Calibri" w:hAnsi="Calibri" w:cs="Calibri"/>
        </w:rPr>
        <w:t>„Turnaround“ in der Variante als Unterbodenprofil eines Hängeschrankes in der Oberflächenausführung „</w:t>
      </w:r>
      <w:r w:rsidR="00A719BD" w:rsidRPr="00A719BD">
        <w:rPr>
          <w:rFonts w:ascii="Calibri" w:hAnsi="Calibri" w:cs="Calibri"/>
        </w:rPr>
        <w:t>Edelstahl gebürstet</w:t>
      </w:r>
      <w:r w:rsidR="00A65A2A" w:rsidRPr="00A719BD">
        <w:rPr>
          <w:rFonts w:ascii="Calibri" w:hAnsi="Calibri" w:cs="Calibri"/>
        </w:rPr>
        <w:t>“. Hier dient das Produkt gleichzeitig als Anschlagprofil.</w:t>
      </w:r>
      <w:r w:rsidRPr="00A719BD">
        <w:rPr>
          <w:rFonts w:ascii="Calibri" w:hAnsi="Calibri" w:cs="Calibri"/>
        </w:rPr>
        <w:t xml:space="preserve"> </w:t>
      </w:r>
      <w:r w:rsidR="00A65A2A" w:rsidRPr="00A719BD">
        <w:rPr>
          <w:rFonts w:ascii="Calibri" w:hAnsi="Calibri" w:cs="Calibri"/>
        </w:rPr>
        <w:t xml:space="preserve">Der Küchennutzer kann bequem dahinter greifen, um die Schranktür zu öffnen. </w:t>
      </w:r>
      <w:r w:rsidRPr="00A719BD">
        <w:rPr>
          <w:rFonts w:ascii="Calibri" w:hAnsi="Calibri" w:cs="Calibri"/>
        </w:rPr>
        <w:t>Foto: Wessel</w:t>
      </w:r>
    </w:p>
    <w:p w14:paraId="3726795B" w14:textId="77777777" w:rsidR="004B0927" w:rsidRPr="004B0927" w:rsidRDefault="004B0927">
      <w:pPr>
        <w:rPr>
          <w:rFonts w:ascii="Calibri" w:hAnsi="Calibri" w:cs="Calibri"/>
        </w:rPr>
      </w:pPr>
    </w:p>
    <w:p w14:paraId="5C0B69E2" w14:textId="344BF257" w:rsidR="004B0927" w:rsidRPr="00A65A2A" w:rsidRDefault="004B0927">
      <w:pPr>
        <w:rPr>
          <w:rFonts w:ascii="Calibri" w:hAnsi="Calibri" w:cs="Calibri"/>
        </w:rPr>
      </w:pPr>
      <w:r w:rsidRPr="004B0927">
        <w:rPr>
          <w:rFonts w:ascii="Calibri" w:hAnsi="Calibri" w:cs="Calibri"/>
        </w:rPr>
        <w:t xml:space="preserve">Bildtext 2: </w:t>
      </w:r>
      <w:r w:rsidR="00A65A2A">
        <w:rPr>
          <w:rFonts w:ascii="Calibri" w:hAnsi="Calibri" w:cs="Calibri"/>
        </w:rPr>
        <w:t>Der Hängeschrank mit Glasrahmenfronten ist ein klassisches Anwendungsbeispiel für die neue bewegliche Linearbeleuchtung von Wessel. „Turnaround“</w:t>
      </w:r>
      <w:r w:rsidRPr="004B0927">
        <w:rPr>
          <w:rFonts w:ascii="Calibri" w:hAnsi="Calibri" w:cs="Calibri"/>
        </w:rPr>
        <w:t xml:space="preserve"> </w:t>
      </w:r>
      <w:r w:rsidR="00A65A2A">
        <w:rPr>
          <w:rFonts w:ascii="Calibri" w:hAnsi="Calibri" w:cs="Calibri"/>
        </w:rPr>
        <w:t xml:space="preserve">kann hier als Schrankboden- oder </w:t>
      </w:r>
      <w:r w:rsidR="00A65A2A" w:rsidRPr="00A65A2A">
        <w:rPr>
          <w:rFonts w:ascii="Calibri" w:hAnsi="Calibri" w:cs="Calibri"/>
        </w:rPr>
        <w:t xml:space="preserve">Vorderkantenprofil zum Einsatz kommen oder vertikal eingenutet in </w:t>
      </w:r>
      <w:r w:rsidR="00B119E3">
        <w:rPr>
          <w:rFonts w:ascii="Calibri" w:hAnsi="Calibri" w:cs="Calibri"/>
        </w:rPr>
        <w:t>die</w:t>
      </w:r>
      <w:r w:rsidR="00A65A2A" w:rsidRPr="00A65A2A">
        <w:rPr>
          <w:rFonts w:ascii="Calibri" w:hAnsi="Calibri" w:cs="Calibri"/>
        </w:rPr>
        <w:t xml:space="preserve"> Korpusseitenwand. </w:t>
      </w:r>
      <w:r w:rsidRPr="00A65A2A">
        <w:rPr>
          <w:rFonts w:ascii="Calibri" w:hAnsi="Calibri" w:cs="Calibri"/>
        </w:rPr>
        <w:t>Foto: Wessel</w:t>
      </w:r>
    </w:p>
    <w:p w14:paraId="57FB0A4F" w14:textId="77777777" w:rsidR="004B0927" w:rsidRPr="00A65A2A" w:rsidRDefault="004B0927">
      <w:pPr>
        <w:rPr>
          <w:rFonts w:ascii="Calibri" w:hAnsi="Calibri" w:cs="Calibri"/>
        </w:rPr>
      </w:pPr>
    </w:p>
    <w:p w14:paraId="00C9E660" w14:textId="2AE1AC15" w:rsidR="004B0927" w:rsidRPr="00A65A2A" w:rsidRDefault="004B0927">
      <w:pPr>
        <w:rPr>
          <w:rFonts w:ascii="Calibri" w:hAnsi="Calibri" w:cs="Calibri"/>
        </w:rPr>
      </w:pPr>
      <w:r w:rsidRPr="00A65A2A">
        <w:rPr>
          <w:rFonts w:ascii="Calibri" w:hAnsi="Calibri" w:cs="Calibri"/>
        </w:rPr>
        <w:t xml:space="preserve">Bildtext 3: </w:t>
      </w:r>
      <w:r w:rsidR="00A65A2A" w:rsidRPr="00A65A2A">
        <w:rPr>
          <w:rFonts w:ascii="Calibri" w:hAnsi="Calibri" w:cs="Calibri"/>
        </w:rPr>
        <w:t xml:space="preserve">Wessel entwickelte für „Turnaround“ insgesamt fünf Einbauvarianten, jeweils für 16 mm und für 19 mm dickes Plattenmaterial. </w:t>
      </w:r>
      <w:r w:rsidRPr="00A65A2A">
        <w:rPr>
          <w:rFonts w:ascii="Calibri" w:hAnsi="Calibri" w:cs="Calibri"/>
        </w:rPr>
        <w:t>Foto: Wessel</w:t>
      </w:r>
    </w:p>
    <w:p w14:paraId="00C17918" w14:textId="77777777" w:rsidR="004B0927" w:rsidRPr="004B0927" w:rsidRDefault="004B0927">
      <w:pPr>
        <w:rPr>
          <w:rFonts w:ascii="Calibri" w:hAnsi="Calibri" w:cs="Calibri"/>
        </w:rPr>
      </w:pPr>
    </w:p>
    <w:p w14:paraId="0E3D6718" w14:textId="5F8DBC35" w:rsidR="004B0927" w:rsidRPr="004B0927" w:rsidRDefault="004B0927">
      <w:pPr>
        <w:rPr>
          <w:rFonts w:ascii="Calibri" w:hAnsi="Calibri" w:cs="Calibri"/>
        </w:rPr>
      </w:pPr>
      <w:r w:rsidRPr="004B0927">
        <w:rPr>
          <w:rFonts w:ascii="Calibri" w:hAnsi="Calibri" w:cs="Calibri"/>
        </w:rPr>
        <w:t xml:space="preserve">Bildtext 4: </w:t>
      </w:r>
      <w:r w:rsidR="00C0345A">
        <w:rPr>
          <w:rFonts w:ascii="Calibri" w:hAnsi="Calibri" w:cs="Calibri"/>
        </w:rPr>
        <w:t>Präsentierten „Turnaround“ neben anderen Lösungen für die Küchen- und Badmöbelindustrie auf der Sicam 2024: Detlef Wachendorf von der Industrievertretung</w:t>
      </w:r>
      <w:r w:rsidR="000E4B87">
        <w:rPr>
          <w:rFonts w:ascii="Calibri" w:hAnsi="Calibri" w:cs="Calibri"/>
        </w:rPr>
        <w:t xml:space="preserve"> (links)</w:t>
      </w:r>
      <w:r w:rsidR="00C0345A">
        <w:rPr>
          <w:rFonts w:ascii="Calibri" w:hAnsi="Calibri" w:cs="Calibri"/>
        </w:rPr>
        <w:t xml:space="preserve"> und Maximilian Sander, Geschäftsführer bei Wessel – Licht für Möbel. </w:t>
      </w:r>
      <w:r w:rsidRPr="004B0927">
        <w:rPr>
          <w:rFonts w:ascii="Calibri" w:hAnsi="Calibri" w:cs="Calibri"/>
        </w:rPr>
        <w:t>Foto: Wessel</w:t>
      </w:r>
    </w:p>
    <w:p w14:paraId="720C9F82" w14:textId="77777777" w:rsidR="004B0927" w:rsidRPr="00AC2E12" w:rsidRDefault="004B0927">
      <w:pPr>
        <w:rPr>
          <w:rFonts w:ascii="Calibri" w:hAnsi="Calibri" w:cs="Calibri"/>
        </w:rPr>
      </w:pPr>
    </w:p>
    <w:p w14:paraId="490CD911" w14:textId="77777777" w:rsidR="0028728A" w:rsidRPr="00AC2E12" w:rsidRDefault="0028728A">
      <w:pPr>
        <w:rPr>
          <w:rFonts w:ascii="Calibri" w:hAnsi="Calibri" w:cs="Calibri"/>
        </w:rPr>
      </w:pPr>
    </w:p>
    <w:p w14:paraId="0FED5A5D" w14:textId="0DBB3A32" w:rsidR="00B71EF6" w:rsidRPr="00441D19" w:rsidRDefault="00441D19" w:rsidP="00EA78FE">
      <w:pPr>
        <w:rPr>
          <w:sz w:val="20"/>
          <w:szCs w:val="20"/>
        </w:rPr>
      </w:pPr>
      <w:r w:rsidRPr="00AC2E12">
        <w:rPr>
          <w:rFonts w:ascii="Calibri" w:hAnsi="Calibri" w:cs="Calibri"/>
          <w:sz w:val="20"/>
          <w:szCs w:val="20"/>
        </w:rPr>
        <w:t xml:space="preserve">Bei Wessel gehört Licht im Möbel zur Kernkompetenz. </w:t>
      </w:r>
      <w:r w:rsidR="00EA78FE" w:rsidRPr="00AC2E12">
        <w:rPr>
          <w:rFonts w:ascii="Calibri" w:hAnsi="Calibri" w:cs="Calibri"/>
          <w:sz w:val="20"/>
          <w:szCs w:val="20"/>
        </w:rPr>
        <w:t>Das in Herford ansässige, inhabergeführte Familienunternehmen entwickelt und produziert seit 1972 maßgeschneiderte Beleuchtungslösungen für die Möbelindustrie. Dazu ge</w:t>
      </w:r>
      <w:r w:rsidRPr="00AC2E12">
        <w:rPr>
          <w:rFonts w:ascii="Calibri" w:hAnsi="Calibri" w:cs="Calibri"/>
          <w:sz w:val="20"/>
          <w:szCs w:val="20"/>
        </w:rPr>
        <w:t>h</w:t>
      </w:r>
      <w:r w:rsidR="00EA78FE" w:rsidRPr="00AC2E12">
        <w:rPr>
          <w:rFonts w:ascii="Calibri" w:hAnsi="Calibri" w:cs="Calibri"/>
          <w:sz w:val="20"/>
          <w:szCs w:val="20"/>
        </w:rPr>
        <w:t>ören Bett- und Aufbauleuchten, Profile und Schaltsysteme. Wessel produziert an Standorten in Deutschland und den USA. Ein</w:t>
      </w:r>
      <w:r w:rsidR="00EA78FE" w:rsidRPr="00441D19">
        <w:rPr>
          <w:sz w:val="20"/>
          <w:szCs w:val="20"/>
        </w:rPr>
        <w:t xml:space="preserve"> eigenes Logistikzentrum ermöglicht die bedarfsgerechte Lieferung „just in time“.</w:t>
      </w:r>
    </w:p>
    <w:sectPr w:rsidR="00B71EF6" w:rsidRPr="00441D19" w:rsidSect="00DD0F27">
      <w:headerReference w:type="default" r:id="rId6"/>
      <w:pgSz w:w="11906" w:h="16838" w:code="9"/>
      <w:pgMar w:top="2835" w:right="3402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88772" w14:textId="77777777" w:rsidR="001B6D1E" w:rsidRDefault="001B6D1E" w:rsidP="009C71F0">
      <w:r>
        <w:separator/>
      </w:r>
    </w:p>
  </w:endnote>
  <w:endnote w:type="continuationSeparator" w:id="0">
    <w:p w14:paraId="2FE82A3A" w14:textId="77777777" w:rsidR="001B6D1E" w:rsidRDefault="001B6D1E" w:rsidP="009C7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056F5" w14:textId="77777777" w:rsidR="001B6D1E" w:rsidRDefault="001B6D1E" w:rsidP="009C71F0">
      <w:r>
        <w:separator/>
      </w:r>
    </w:p>
  </w:footnote>
  <w:footnote w:type="continuationSeparator" w:id="0">
    <w:p w14:paraId="60C7051B" w14:textId="77777777" w:rsidR="001B6D1E" w:rsidRDefault="001B6D1E" w:rsidP="009C7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AA34C" w14:textId="758F2424" w:rsidR="009C71F0" w:rsidRPr="009C71F0" w:rsidRDefault="009C71F0" w:rsidP="009C71F0">
    <w:pPr>
      <w:pStyle w:val="Kopfzeile"/>
      <w:jc w:val="right"/>
      <w:rPr>
        <w:rFonts w:ascii="Calibri" w:hAnsi="Calibri" w:cs="Calibri"/>
        <w:sz w:val="20"/>
        <w:szCs w:val="20"/>
      </w:rPr>
    </w:pPr>
    <w:r w:rsidRPr="009C71F0">
      <w:rPr>
        <w:rFonts w:ascii="Calibri" w:hAnsi="Calibri" w:cs="Calibri"/>
        <w:sz w:val="20"/>
        <w:szCs w:val="20"/>
      </w:rPr>
      <w:t>PR-Nr. 10029-0001-10/2024</w:t>
    </w:r>
  </w:p>
  <w:p w14:paraId="53EFBE45" w14:textId="0F6A81FA" w:rsidR="009C71F0" w:rsidRPr="009C71F0" w:rsidRDefault="009C71F0" w:rsidP="009C71F0">
    <w:pPr>
      <w:pStyle w:val="Kopfzeile"/>
      <w:jc w:val="right"/>
      <w:rPr>
        <w:rFonts w:ascii="Calibri" w:hAnsi="Calibri" w:cs="Calibri"/>
        <w:sz w:val="20"/>
        <w:szCs w:val="20"/>
      </w:rPr>
    </w:pPr>
    <w:r w:rsidRPr="009C71F0">
      <w:rPr>
        <w:rFonts w:ascii="Calibri" w:hAnsi="Calibri" w:cs="Calibri"/>
        <w:sz w:val="20"/>
        <w:szCs w:val="20"/>
      </w:rPr>
      <w:t>„Turnaround“ von Wessel</w:t>
    </w:r>
  </w:p>
  <w:p w14:paraId="3571A6CF" w14:textId="6B4ACF9A" w:rsidR="009C71F0" w:rsidRPr="009C71F0" w:rsidRDefault="009C71F0" w:rsidP="009C71F0">
    <w:pPr>
      <w:pStyle w:val="Kopfzeile"/>
      <w:jc w:val="right"/>
      <w:rPr>
        <w:rFonts w:ascii="Calibri" w:hAnsi="Calibri" w:cs="Calibri"/>
        <w:sz w:val="20"/>
        <w:szCs w:val="20"/>
      </w:rPr>
    </w:pPr>
    <w:r w:rsidRPr="009C71F0">
      <w:rPr>
        <w:rFonts w:ascii="Calibri" w:hAnsi="Calibri" w:cs="Calibri"/>
        <w:sz w:val="20"/>
        <w:szCs w:val="20"/>
      </w:rPr>
      <w:t>Die Leuchtenserie, die den Dreh raushat</w:t>
    </w:r>
    <w:r>
      <w:rPr>
        <w:rFonts w:ascii="Calibri" w:hAnsi="Calibri" w:cs="Calibri"/>
        <w:sz w:val="20"/>
        <w:szCs w:val="20"/>
      </w:rPr>
      <w:t xml:space="preserve"> – Seite </w:t>
    </w:r>
    <w:r w:rsidRPr="009C71F0">
      <w:rPr>
        <w:rFonts w:ascii="Calibri" w:hAnsi="Calibri" w:cs="Calibri"/>
        <w:sz w:val="20"/>
        <w:szCs w:val="20"/>
      </w:rPr>
      <w:fldChar w:fldCharType="begin"/>
    </w:r>
    <w:r w:rsidRPr="009C71F0">
      <w:rPr>
        <w:rFonts w:ascii="Calibri" w:hAnsi="Calibri" w:cs="Calibri"/>
        <w:sz w:val="20"/>
        <w:szCs w:val="20"/>
      </w:rPr>
      <w:instrText>PAGE   \* MERGEFORMAT</w:instrText>
    </w:r>
    <w:r w:rsidRPr="009C71F0">
      <w:rPr>
        <w:rFonts w:ascii="Calibri" w:hAnsi="Calibri" w:cs="Calibri"/>
        <w:sz w:val="20"/>
        <w:szCs w:val="20"/>
      </w:rPr>
      <w:fldChar w:fldCharType="separate"/>
    </w:r>
    <w:r w:rsidRPr="009C71F0">
      <w:rPr>
        <w:rFonts w:ascii="Calibri" w:hAnsi="Calibri" w:cs="Calibri"/>
        <w:sz w:val="20"/>
        <w:szCs w:val="20"/>
      </w:rPr>
      <w:t>1</w:t>
    </w:r>
    <w:r w:rsidRPr="009C71F0">
      <w:rPr>
        <w:rFonts w:ascii="Calibri" w:hAnsi="Calibri" w:cs="Calibri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59C"/>
    <w:rsid w:val="0000641A"/>
    <w:rsid w:val="000222C3"/>
    <w:rsid w:val="00047158"/>
    <w:rsid w:val="000914CE"/>
    <w:rsid w:val="000C3F4A"/>
    <w:rsid w:val="000D7FE4"/>
    <w:rsid w:val="000E4B87"/>
    <w:rsid w:val="00181EE8"/>
    <w:rsid w:val="00183205"/>
    <w:rsid w:val="001A6B6D"/>
    <w:rsid w:val="001B6D1E"/>
    <w:rsid w:val="001F490B"/>
    <w:rsid w:val="002203C4"/>
    <w:rsid w:val="00226F08"/>
    <w:rsid w:val="00265481"/>
    <w:rsid w:val="00267174"/>
    <w:rsid w:val="0028728A"/>
    <w:rsid w:val="002F2924"/>
    <w:rsid w:val="00393781"/>
    <w:rsid w:val="003A159C"/>
    <w:rsid w:val="003C715A"/>
    <w:rsid w:val="00441D19"/>
    <w:rsid w:val="00445CF9"/>
    <w:rsid w:val="0045638B"/>
    <w:rsid w:val="00496EA3"/>
    <w:rsid w:val="004B0927"/>
    <w:rsid w:val="004F09E9"/>
    <w:rsid w:val="00557D0F"/>
    <w:rsid w:val="005718FE"/>
    <w:rsid w:val="005C6CEF"/>
    <w:rsid w:val="006C732A"/>
    <w:rsid w:val="007B2628"/>
    <w:rsid w:val="0084040E"/>
    <w:rsid w:val="00845A45"/>
    <w:rsid w:val="0085313A"/>
    <w:rsid w:val="00860BDF"/>
    <w:rsid w:val="008C0EE4"/>
    <w:rsid w:val="008D21BB"/>
    <w:rsid w:val="009660BC"/>
    <w:rsid w:val="009722CB"/>
    <w:rsid w:val="00990948"/>
    <w:rsid w:val="009C71F0"/>
    <w:rsid w:val="009E2105"/>
    <w:rsid w:val="009F5B99"/>
    <w:rsid w:val="00A31A58"/>
    <w:rsid w:val="00A409D1"/>
    <w:rsid w:val="00A65A2A"/>
    <w:rsid w:val="00A719BD"/>
    <w:rsid w:val="00A862AC"/>
    <w:rsid w:val="00AC2E12"/>
    <w:rsid w:val="00B119E3"/>
    <w:rsid w:val="00B22070"/>
    <w:rsid w:val="00B368C9"/>
    <w:rsid w:val="00B71EF6"/>
    <w:rsid w:val="00BD7B8C"/>
    <w:rsid w:val="00C0345A"/>
    <w:rsid w:val="00C5130B"/>
    <w:rsid w:val="00C636F8"/>
    <w:rsid w:val="00CC3A92"/>
    <w:rsid w:val="00D9382B"/>
    <w:rsid w:val="00DD0F27"/>
    <w:rsid w:val="00E12F52"/>
    <w:rsid w:val="00E34184"/>
    <w:rsid w:val="00E52293"/>
    <w:rsid w:val="00EA78FE"/>
    <w:rsid w:val="00ED7CF0"/>
    <w:rsid w:val="00F929B4"/>
    <w:rsid w:val="00FA672E"/>
    <w:rsid w:val="00FA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5AF4F"/>
  <w15:chartTrackingRefBased/>
  <w15:docId w15:val="{06E7DAF8-A374-40DD-AB3E-FE2E0C570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A15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A1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A15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A15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A15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A15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A15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A15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A15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A15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A15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A15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A159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A159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A159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A159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A159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A159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A15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A1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A159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A15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A15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A159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A159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A159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A15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A159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A159C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9C71F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C71F0"/>
  </w:style>
  <w:style w:type="paragraph" w:styleId="Fuzeile">
    <w:name w:val="footer"/>
    <w:basedOn w:val="Standard"/>
    <w:link w:val="FuzeileZchn"/>
    <w:uiPriority w:val="99"/>
    <w:unhideWhenUsed/>
    <w:rsid w:val="009C71F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C7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Hannemann</dc:creator>
  <cp:keywords/>
  <dc:description/>
  <cp:lastModifiedBy>Bianca Hannemann</cp:lastModifiedBy>
  <cp:revision>3</cp:revision>
  <dcterms:created xsi:type="dcterms:W3CDTF">2024-10-24T09:54:00Z</dcterms:created>
  <dcterms:modified xsi:type="dcterms:W3CDTF">2024-10-24T10:01:00Z</dcterms:modified>
</cp:coreProperties>
</file>