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6559" w14:textId="19EAD1C8" w:rsidR="009D7F75" w:rsidRPr="00086310" w:rsidRDefault="00086310">
      <w:pPr>
        <w:rPr>
          <w:rFonts w:ascii="Calibri" w:hAnsi="Calibri" w:cs="Calibri"/>
          <w:sz w:val="20"/>
          <w:szCs w:val="20"/>
        </w:rPr>
      </w:pPr>
      <w:r>
        <w:rPr>
          <w:rFonts w:ascii="Calibri" w:hAnsi="Calibri" w:cs="Calibri"/>
          <w:sz w:val="20"/>
          <w:szCs w:val="20"/>
        </w:rPr>
        <w:t>PR No. 10018-0025-03/2025</w:t>
      </w:r>
    </w:p>
    <w:p w14:paraId="75BC8863" w14:textId="77777777" w:rsidR="00086310" w:rsidRPr="00374600" w:rsidRDefault="00086310">
      <w:pPr>
        <w:rPr>
          <w:rFonts w:ascii="Calibri" w:hAnsi="Calibri" w:cs="Calibri"/>
        </w:rPr>
      </w:pPr>
    </w:p>
    <w:p w14:paraId="01B7703B" w14:textId="305C4386" w:rsidR="009D7F75" w:rsidRDefault="009D7F75">
      <w:pPr>
        <w:rPr>
          <w:rFonts w:ascii="Calibri" w:hAnsi="Calibri" w:cs="Calibri"/>
          <w:b/>
          <w:bCs/>
          <w:sz w:val="28"/>
          <w:szCs w:val="28"/>
        </w:rPr>
      </w:pPr>
      <w:r>
        <w:rPr>
          <w:rFonts w:ascii="Calibri" w:hAnsi="Calibri" w:cs="Calibri"/>
          <w:b/>
          <w:bCs/>
          <w:sz w:val="28"/>
          <w:szCs w:val="28"/>
        </w:rPr>
        <w:t>From mechanical lock to fully networked solution</w:t>
      </w:r>
    </w:p>
    <w:p w14:paraId="082223CD" w14:textId="77777777" w:rsidR="00C10E02" w:rsidRPr="00374600" w:rsidRDefault="00C10E02">
      <w:pPr>
        <w:rPr>
          <w:rFonts w:ascii="Calibri" w:hAnsi="Calibri" w:cs="Calibri"/>
          <w:b/>
          <w:bCs/>
          <w:sz w:val="28"/>
          <w:szCs w:val="28"/>
        </w:rPr>
      </w:pPr>
    </w:p>
    <w:p w14:paraId="1F12E9C6" w14:textId="5F23BC9D" w:rsidR="009D7F75" w:rsidRPr="00374600" w:rsidRDefault="009D7F75">
      <w:pPr>
        <w:rPr>
          <w:rFonts w:ascii="Calibri" w:hAnsi="Calibri" w:cs="Calibri"/>
          <w:b/>
          <w:bCs/>
        </w:rPr>
      </w:pPr>
      <w:r>
        <w:rPr>
          <w:rFonts w:ascii="Calibri" w:hAnsi="Calibri" w:cs="Calibri"/>
          <w:b/>
          <w:bCs/>
        </w:rPr>
        <w:t>Lehmann with high differentiation potential at Interzum</w:t>
      </w:r>
    </w:p>
    <w:p w14:paraId="0588FE00" w14:textId="77777777" w:rsidR="005C72D4" w:rsidRDefault="005C72D4">
      <w:pPr>
        <w:rPr>
          <w:rFonts w:ascii="Calibri" w:hAnsi="Calibri" w:cs="Calibri"/>
        </w:rPr>
      </w:pPr>
    </w:p>
    <w:p w14:paraId="223AF665" w14:textId="77777777" w:rsidR="00C10E02" w:rsidRPr="00374600" w:rsidRDefault="00C10E02">
      <w:pPr>
        <w:rPr>
          <w:rFonts w:ascii="Calibri" w:hAnsi="Calibri" w:cs="Calibri"/>
        </w:rPr>
      </w:pPr>
    </w:p>
    <w:p w14:paraId="517FF6AE" w14:textId="68187F6C" w:rsidR="005C72D4" w:rsidRDefault="0059725B" w:rsidP="00C10E02">
      <w:pPr>
        <w:spacing w:line="274" w:lineRule="auto"/>
        <w:rPr>
          <w:rFonts w:ascii="Calibri" w:hAnsi="Calibri" w:cs="Calibri"/>
          <w:b/>
          <w:bCs/>
        </w:rPr>
      </w:pPr>
      <w:r>
        <w:rPr>
          <w:rFonts w:ascii="Calibri" w:hAnsi="Calibri" w:cs="Calibri"/>
          <w:b/>
          <w:bCs/>
        </w:rPr>
        <w:t>Equally as broad as deep, this is the product line-up Minden-based Lehmann Vertriebsgesellschaft mbH &amp; Co. KG presenting at Interzum from 20 to 23 May 2025 in Cologne. A tour of the stand is not only tantamount to a journey through a multifaceted product world offering the right locking solution for every requirement. It also shows that providing flexibility from a compatible drilling pattern, the locks permit interchangeability and can be upgraded throughout a product family from mechanical to electronic solution as and when requirements change. Manifest here are the results of continuous work on user-friendliness and serviceability, as are ideas on supplying locking solutions with energy on a sustainable basis.</w:t>
      </w:r>
      <w:r>
        <w:t xml:space="preserve"> </w:t>
      </w:r>
      <w:r>
        <w:rPr>
          <w:rFonts w:ascii="Calibri" w:hAnsi="Calibri" w:cs="Calibri"/>
          <w:b/>
          <w:bCs/>
        </w:rPr>
        <w:t xml:space="preserve">This year, for instance, the locking systems specialist is presenting electronic eco locks. </w:t>
      </w:r>
    </w:p>
    <w:p w14:paraId="672DF8D8" w14:textId="77777777" w:rsidR="00FA2C7B" w:rsidRDefault="00FA2C7B" w:rsidP="00C10E02">
      <w:pPr>
        <w:spacing w:line="274" w:lineRule="auto"/>
        <w:rPr>
          <w:rFonts w:ascii="Calibri" w:hAnsi="Calibri" w:cs="Calibri"/>
          <w:b/>
          <w:bCs/>
        </w:rPr>
      </w:pPr>
    </w:p>
    <w:p w14:paraId="62FCCDC4" w14:textId="6A87C987" w:rsidR="004A77B9" w:rsidRDefault="00257FF9" w:rsidP="00C10E02">
      <w:pPr>
        <w:spacing w:line="274" w:lineRule="auto"/>
        <w:rPr>
          <w:rFonts w:ascii="Calibri" w:hAnsi="Calibri" w:cs="Calibri"/>
        </w:rPr>
      </w:pPr>
      <w:r>
        <w:rPr>
          <w:rFonts w:ascii="Calibri" w:hAnsi="Calibri" w:cs="Calibri"/>
        </w:rPr>
        <w:t xml:space="preserve">Secure storage and time-flexible handover – this is made possible by almost certainly the only pickup station at Interzum 2025. Featuring networked locks from the "Captos" family, the locker system can be found at Lehmann on stand B029 in hall 8.1, exemplifying a cost-effective solution with productive workflow. </w:t>
      </w:r>
    </w:p>
    <w:p w14:paraId="26704959" w14:textId="77777777" w:rsidR="005A542A" w:rsidRDefault="005A542A" w:rsidP="00C10E02">
      <w:pPr>
        <w:spacing w:line="274" w:lineRule="auto"/>
        <w:rPr>
          <w:rFonts w:ascii="Calibri" w:hAnsi="Calibri" w:cs="Calibri"/>
        </w:rPr>
      </w:pPr>
    </w:p>
    <w:p w14:paraId="6C78AE8E" w14:textId="2A02676F" w:rsidR="005A542A" w:rsidRPr="00C53C82" w:rsidRDefault="00397858" w:rsidP="00C10E02">
      <w:pPr>
        <w:spacing w:line="274" w:lineRule="auto"/>
        <w:rPr>
          <w:rFonts w:ascii="Calibri" w:hAnsi="Calibri" w:cs="Calibri"/>
          <w:b/>
          <w:bCs/>
        </w:rPr>
      </w:pPr>
      <w:r>
        <w:rPr>
          <w:rFonts w:ascii="Calibri" w:hAnsi="Calibri" w:cs="Calibri"/>
          <w:b/>
          <w:bCs/>
        </w:rPr>
        <w:t>Wirelessly networked</w:t>
      </w:r>
    </w:p>
    <w:p w14:paraId="6CCD63A3" w14:textId="77777777" w:rsidR="005A542A" w:rsidRDefault="005A542A" w:rsidP="00C10E02">
      <w:pPr>
        <w:spacing w:line="274" w:lineRule="auto"/>
        <w:rPr>
          <w:rFonts w:ascii="Calibri" w:hAnsi="Calibri" w:cs="Calibri"/>
        </w:rPr>
      </w:pPr>
    </w:p>
    <w:p w14:paraId="037ADD70" w14:textId="758AA21B" w:rsidR="005A542A" w:rsidRDefault="005A542A" w:rsidP="00C10E02">
      <w:pPr>
        <w:spacing w:line="274" w:lineRule="auto"/>
        <w:rPr>
          <w:rFonts w:ascii="Calibri" w:hAnsi="Calibri" w:cs="Calibri"/>
        </w:rPr>
      </w:pPr>
      <w:r>
        <w:rPr>
          <w:rFonts w:ascii="Calibri" w:hAnsi="Calibri" w:cs="Calibri"/>
        </w:rPr>
        <w:t xml:space="preserve">Networking potential, though, can also be harnessed with offline locks, which Lehmann demonstrates at Interzum using a Virtual Network solution based on battery-powered locks. These are used whenever there is no way or wish to physically interconnect locks on the grounds of lacking infrastructure. However, economic reasons may also speak in </w:t>
      </w:r>
      <w:r>
        <w:rPr>
          <w:rFonts w:ascii="Calibri" w:hAnsi="Calibri" w:cs="Calibri"/>
        </w:rPr>
        <w:lastRenderedPageBreak/>
        <w:t xml:space="preserve">favour of their use. The battery-powered locks are getting an update for Interzum in the form of new RFID readers and a keypad. </w:t>
      </w:r>
    </w:p>
    <w:p w14:paraId="0C5533D3" w14:textId="77777777" w:rsidR="00C10E02" w:rsidRDefault="00C10E02" w:rsidP="00C10E02">
      <w:pPr>
        <w:spacing w:line="274" w:lineRule="auto"/>
        <w:rPr>
          <w:rFonts w:ascii="Calibri" w:hAnsi="Calibri" w:cs="Calibri"/>
        </w:rPr>
      </w:pPr>
    </w:p>
    <w:p w14:paraId="1E3B337E" w14:textId="588F6DD9" w:rsidR="00C53C82" w:rsidRPr="00C53C82" w:rsidRDefault="00397858" w:rsidP="00C10E02">
      <w:pPr>
        <w:spacing w:line="274" w:lineRule="auto"/>
        <w:rPr>
          <w:rFonts w:ascii="Calibri" w:hAnsi="Calibri" w:cs="Calibri"/>
          <w:b/>
          <w:bCs/>
        </w:rPr>
      </w:pPr>
      <w:r>
        <w:rPr>
          <w:rFonts w:ascii="Calibri" w:hAnsi="Calibri" w:cs="Calibri"/>
          <w:b/>
          <w:bCs/>
        </w:rPr>
        <w:t>Flexibility managing electronic lock systems</w:t>
      </w:r>
    </w:p>
    <w:p w14:paraId="0CAAE329" w14:textId="77777777" w:rsidR="009B1345" w:rsidRDefault="009B1345" w:rsidP="00C10E02">
      <w:pPr>
        <w:spacing w:line="274" w:lineRule="auto"/>
        <w:rPr>
          <w:rFonts w:ascii="Calibri" w:hAnsi="Calibri" w:cs="Calibri"/>
        </w:rPr>
      </w:pPr>
    </w:p>
    <w:p w14:paraId="5552F63F" w14:textId="1F57821D" w:rsidR="009B1345" w:rsidRPr="009B1345" w:rsidRDefault="009B1345" w:rsidP="00C10E02">
      <w:pPr>
        <w:spacing w:line="274" w:lineRule="auto"/>
        <w:ind w:right="-144"/>
        <w:rPr>
          <w:rFonts w:ascii="Calibri" w:hAnsi="Calibri" w:cs="Calibri"/>
        </w:rPr>
      </w:pPr>
      <w:r>
        <w:rPr>
          <w:rFonts w:ascii="Calibri" w:hAnsi="Calibri" w:cs="Calibri"/>
        </w:rPr>
        <w:t xml:space="preserve">Forming the focus of process optimization, the exhibitor is presenting Lehmann Management Software (LMS) which, modular in structure, has been enhanced to include significant added features. From a central point and in real time, it provides the capability of managing application modes, locking and security requirements as well as every aspect of the administering authorisation rights in networked systems. LMS provides the right interfaces: for incorporating locking setups into the IT infrastructure at customers, for example, or for integrating them in third-party systems that broaden the options within end-to-end facility management structures. </w:t>
      </w:r>
    </w:p>
    <w:p w14:paraId="1D15D2B6" w14:textId="77777777" w:rsidR="00F97C3E" w:rsidRDefault="00F97C3E" w:rsidP="00C10E02">
      <w:pPr>
        <w:spacing w:line="274" w:lineRule="auto"/>
        <w:rPr>
          <w:rFonts w:ascii="Calibri" w:hAnsi="Calibri" w:cs="Calibri"/>
        </w:rPr>
      </w:pPr>
    </w:p>
    <w:p w14:paraId="18A40156" w14:textId="7B7BEE8B" w:rsidR="00C53C82" w:rsidRPr="00C53C82" w:rsidRDefault="00C53C82" w:rsidP="00C10E02">
      <w:pPr>
        <w:spacing w:line="274" w:lineRule="auto"/>
        <w:rPr>
          <w:rFonts w:ascii="Calibri" w:hAnsi="Calibri" w:cs="Calibri"/>
          <w:b/>
          <w:bCs/>
        </w:rPr>
      </w:pPr>
      <w:r>
        <w:rPr>
          <w:rFonts w:ascii="Calibri" w:hAnsi="Calibri" w:cs="Calibri"/>
          <w:b/>
          <w:bCs/>
        </w:rPr>
        <w:t>One drilling pattern – many options</w:t>
      </w:r>
    </w:p>
    <w:p w14:paraId="6DA6BB17" w14:textId="77777777" w:rsidR="00C53C82" w:rsidRDefault="00C53C82" w:rsidP="00C10E02">
      <w:pPr>
        <w:spacing w:line="274" w:lineRule="auto"/>
        <w:rPr>
          <w:rFonts w:ascii="Calibri" w:hAnsi="Calibri" w:cs="Calibri"/>
        </w:rPr>
      </w:pPr>
    </w:p>
    <w:p w14:paraId="0577CBE7" w14:textId="0050C735" w:rsidR="00232DB8" w:rsidRDefault="0096081C" w:rsidP="00C10E02">
      <w:pPr>
        <w:spacing w:line="274" w:lineRule="auto"/>
        <w:rPr>
          <w:rFonts w:ascii="Calibri" w:hAnsi="Calibri" w:cs="Calibri"/>
        </w:rPr>
      </w:pPr>
      <w:r>
        <w:rPr>
          <w:rFonts w:ascii="Calibri" w:hAnsi="Calibri" w:cs="Calibri"/>
        </w:rPr>
        <w:t>The drilling pattern for Lehmann’s latest generation of combination locks now provides even more options. Now joining the "Dial Lock Public," a freecode lock presented by the manufacturer at the last Interzum with enhanced operating concept, comes the "Dial Lock Private", a fixed-code lock with exactly the same user-friendly features. In future, two new electronic locks will also be broadening the product family in characteristic design to provide drilling compatibility without the need for any adapter. All this comes with the time-tested variety of links in the form of different locking configurations.</w:t>
      </w:r>
    </w:p>
    <w:p w14:paraId="209C0B2B" w14:textId="77777777" w:rsidR="00B84446" w:rsidRDefault="00B84446" w:rsidP="00C10E02">
      <w:pPr>
        <w:spacing w:line="274" w:lineRule="auto"/>
        <w:rPr>
          <w:rFonts w:ascii="Calibri" w:hAnsi="Calibri" w:cs="Calibri"/>
        </w:rPr>
      </w:pPr>
    </w:p>
    <w:p w14:paraId="08B2F3F4" w14:textId="39147CC6" w:rsidR="00232DB8" w:rsidRDefault="00D50517" w:rsidP="00C10E02">
      <w:pPr>
        <w:spacing w:line="274" w:lineRule="auto"/>
        <w:rPr>
          <w:rFonts w:ascii="Calibri" w:hAnsi="Calibri" w:cs="Calibri"/>
        </w:rPr>
      </w:pPr>
      <w:r>
        <w:rPr>
          <w:rFonts w:ascii="Calibri" w:hAnsi="Calibri" w:cs="Calibri"/>
        </w:rPr>
        <w:t xml:space="preserve">The smartphone is playing an ever greater part, not only in configuring electronic locks but also in using lockers. This has prompted Lehmann to extend the spectrum of applications and functionalities. At Lehmann, operating and configuration concepts remain consistent across the entire product spectrum. </w:t>
      </w:r>
    </w:p>
    <w:p w14:paraId="55C2C53C" w14:textId="77777777" w:rsidR="005F37CA" w:rsidRDefault="005F37CA" w:rsidP="00C10E02">
      <w:pPr>
        <w:spacing w:line="274" w:lineRule="auto"/>
        <w:rPr>
          <w:rFonts w:ascii="Calibri" w:hAnsi="Calibri" w:cs="Calibri"/>
        </w:rPr>
      </w:pPr>
    </w:p>
    <w:p w14:paraId="682845E7" w14:textId="77777777" w:rsidR="00C10E02" w:rsidRDefault="00C10E02" w:rsidP="00C10E02">
      <w:pPr>
        <w:spacing w:line="274" w:lineRule="auto"/>
        <w:rPr>
          <w:rFonts w:ascii="Calibri" w:hAnsi="Calibri" w:cs="Calibri"/>
        </w:rPr>
      </w:pPr>
    </w:p>
    <w:p w14:paraId="4B42538F" w14:textId="0FE17D45" w:rsidR="005F37CA" w:rsidRPr="00A16DA9" w:rsidRDefault="005F37CA">
      <w:pPr>
        <w:rPr>
          <w:rFonts w:ascii="Calibri" w:hAnsi="Calibri" w:cs="Calibri"/>
        </w:rPr>
      </w:pPr>
      <w:r>
        <w:rPr>
          <w:rFonts w:ascii="Calibri" w:hAnsi="Calibri" w:cs="Calibri"/>
        </w:rPr>
        <w:lastRenderedPageBreak/>
        <w:t>Caption: Secure storage and time-flexible handover – this is made possible by almost certainly the only pickup station at Interzum 2025. Featuring interconnected locks from the "Captos" family, the locker system can be found at Lehmann on stand B029 in hall 8.1, exemplifying a cost-effective solution with productive workflow. Photo: Lehmann</w:t>
      </w:r>
    </w:p>
    <w:sectPr w:rsidR="005F37CA" w:rsidRPr="00A16DA9" w:rsidSect="00C10E02">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B5DA7" w14:textId="77777777" w:rsidR="00CA3C8A" w:rsidRDefault="00CA3C8A" w:rsidP="00C10E02">
      <w:r>
        <w:separator/>
      </w:r>
    </w:p>
  </w:endnote>
  <w:endnote w:type="continuationSeparator" w:id="0">
    <w:p w14:paraId="6552853D" w14:textId="77777777" w:rsidR="00CA3C8A" w:rsidRDefault="00CA3C8A" w:rsidP="00C1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B116" w14:textId="77777777" w:rsidR="00CA3C8A" w:rsidRDefault="00CA3C8A" w:rsidP="00C10E02">
      <w:r>
        <w:separator/>
      </w:r>
    </w:p>
  </w:footnote>
  <w:footnote w:type="continuationSeparator" w:id="0">
    <w:p w14:paraId="798A6849" w14:textId="77777777" w:rsidR="00CA3C8A" w:rsidRDefault="00CA3C8A" w:rsidP="00C1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2CF6" w14:textId="2DA82399" w:rsidR="00C10E02" w:rsidRPr="00C10E02" w:rsidRDefault="00C10E02" w:rsidP="00C10E02">
    <w:pPr>
      <w:pStyle w:val="Kopfzeile"/>
      <w:jc w:val="right"/>
      <w:rPr>
        <w:rFonts w:ascii="Calibri" w:hAnsi="Calibri" w:cs="Calibri"/>
        <w:sz w:val="20"/>
        <w:szCs w:val="20"/>
      </w:rPr>
    </w:pPr>
    <w:r>
      <w:rPr>
        <w:rFonts w:ascii="Calibri" w:hAnsi="Calibri" w:cs="Calibri"/>
        <w:sz w:val="20"/>
        <w:szCs w:val="20"/>
      </w:rPr>
      <w:t>PR No. 10018-0025-03/2025</w:t>
    </w:r>
  </w:p>
  <w:p w14:paraId="25B09337" w14:textId="77777777" w:rsidR="00C10E02" w:rsidRPr="00C10E02" w:rsidRDefault="00C10E02" w:rsidP="00C10E02">
    <w:pPr>
      <w:pStyle w:val="Kopfzeile"/>
      <w:jc w:val="right"/>
      <w:rPr>
        <w:rFonts w:ascii="Calibri" w:hAnsi="Calibri" w:cs="Calibri"/>
        <w:sz w:val="20"/>
        <w:szCs w:val="20"/>
      </w:rPr>
    </w:pPr>
    <w:r>
      <w:rPr>
        <w:rFonts w:ascii="Calibri" w:hAnsi="Calibri" w:cs="Calibri"/>
        <w:sz w:val="20"/>
        <w:szCs w:val="20"/>
      </w:rPr>
      <w:t>From mechanical lock to fully networked solution</w:t>
    </w:r>
  </w:p>
  <w:p w14:paraId="19DB9FB0" w14:textId="72A1ECE7" w:rsidR="00C10E02" w:rsidRPr="00C10E02" w:rsidRDefault="00C10E02" w:rsidP="00C10E02">
    <w:pPr>
      <w:pStyle w:val="Kopfzeile"/>
      <w:jc w:val="right"/>
      <w:rPr>
        <w:rFonts w:ascii="Calibri" w:hAnsi="Calibri" w:cs="Calibri"/>
        <w:sz w:val="20"/>
        <w:szCs w:val="20"/>
      </w:rPr>
    </w:pPr>
    <w:r>
      <w:rPr>
        <w:rFonts w:ascii="Calibri" w:hAnsi="Calibri" w:cs="Calibri"/>
        <w:sz w:val="20"/>
        <w:szCs w:val="20"/>
      </w:rPr>
      <w:t>Lehmann with high differentiation potential at Interzum – page</w:t>
    </w:r>
    <w:r>
      <w:rPr>
        <w:rFonts w:ascii="Calibri" w:hAnsi="Calibri" w:cs="Calibri"/>
        <w:sz w:val="20"/>
        <w:szCs w:val="20"/>
      </w:rPr>
      <w:fldChar w:fldCharType="begin"/>
    </w:r>
    <w:r>
      <w:rPr>
        <w:rFonts w:ascii="Calibri" w:hAnsi="Calibri" w:cs="Calibri"/>
        <w:sz w:val="20"/>
        <w:szCs w:val="20"/>
      </w:rPr>
      <w:instrText>PAGE   \* MERGEFORMAT</w:instrText>
    </w:r>
    <w:r>
      <w:fldChar w:fldCharType="separate"/>
    </w:r>
    <w:r>
      <w:rPr>
        <w:rFonts w:ascii="Calibri" w:hAnsi="Calibri" w:cs="Calibri"/>
        <w:sz w:val="20"/>
        <w:szCs w:val="20"/>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75"/>
    <w:rsid w:val="00017DB9"/>
    <w:rsid w:val="00071B19"/>
    <w:rsid w:val="00086310"/>
    <w:rsid w:val="000B3237"/>
    <w:rsid w:val="000E3950"/>
    <w:rsid w:val="00100D7E"/>
    <w:rsid w:val="00110FF6"/>
    <w:rsid w:val="00111049"/>
    <w:rsid w:val="00155CD3"/>
    <w:rsid w:val="001F5A2B"/>
    <w:rsid w:val="00232DB8"/>
    <w:rsid w:val="0023693C"/>
    <w:rsid w:val="00257FF9"/>
    <w:rsid w:val="002C5942"/>
    <w:rsid w:val="002F7A11"/>
    <w:rsid w:val="00331DF2"/>
    <w:rsid w:val="00374600"/>
    <w:rsid w:val="00397858"/>
    <w:rsid w:val="003C38B0"/>
    <w:rsid w:val="004A77B9"/>
    <w:rsid w:val="004C49B4"/>
    <w:rsid w:val="004E2E17"/>
    <w:rsid w:val="0051194D"/>
    <w:rsid w:val="005432B0"/>
    <w:rsid w:val="00556FEC"/>
    <w:rsid w:val="0059725B"/>
    <w:rsid w:val="005A542A"/>
    <w:rsid w:val="005C72D4"/>
    <w:rsid w:val="005F37CA"/>
    <w:rsid w:val="00600BFD"/>
    <w:rsid w:val="006130CD"/>
    <w:rsid w:val="00653A30"/>
    <w:rsid w:val="00744A02"/>
    <w:rsid w:val="007B2628"/>
    <w:rsid w:val="007C6857"/>
    <w:rsid w:val="007F63A4"/>
    <w:rsid w:val="00893C41"/>
    <w:rsid w:val="0096081C"/>
    <w:rsid w:val="009B1345"/>
    <w:rsid w:val="009D7F75"/>
    <w:rsid w:val="00A16DA9"/>
    <w:rsid w:val="00A25010"/>
    <w:rsid w:val="00A31200"/>
    <w:rsid w:val="00A31A58"/>
    <w:rsid w:val="00A46386"/>
    <w:rsid w:val="00A71F82"/>
    <w:rsid w:val="00AD590D"/>
    <w:rsid w:val="00B84446"/>
    <w:rsid w:val="00C10E02"/>
    <w:rsid w:val="00C30756"/>
    <w:rsid w:val="00C51FE5"/>
    <w:rsid w:val="00C53C82"/>
    <w:rsid w:val="00CA3C8A"/>
    <w:rsid w:val="00D50517"/>
    <w:rsid w:val="00D64E6E"/>
    <w:rsid w:val="00DA5E92"/>
    <w:rsid w:val="00DD0F27"/>
    <w:rsid w:val="00E0360A"/>
    <w:rsid w:val="00E43456"/>
    <w:rsid w:val="00E52293"/>
    <w:rsid w:val="00E6775F"/>
    <w:rsid w:val="00E721D3"/>
    <w:rsid w:val="00E86BFD"/>
    <w:rsid w:val="00EE5DFD"/>
    <w:rsid w:val="00F5788C"/>
    <w:rsid w:val="00F929B4"/>
    <w:rsid w:val="00F97C3E"/>
    <w:rsid w:val="00FA2C7B"/>
    <w:rsid w:val="00FA7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E1C1"/>
  <w15:chartTrackingRefBased/>
  <w15:docId w15:val="{03CDDEA7-6555-4934-A78A-216DAD82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ptos" w:hAnsi="Aptos"/>
    </w:rPr>
  </w:style>
  <w:style w:type="paragraph" w:styleId="berschrift1">
    <w:name w:val="heading 1"/>
    <w:basedOn w:val="Standard"/>
    <w:next w:val="Standard"/>
    <w:link w:val="berschrift1Zchn"/>
    <w:uiPriority w:val="9"/>
    <w:qFormat/>
    <w:rsid w:val="009D7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D7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D7F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D7F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D7F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D7F7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7F7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7F7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7F7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7F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D7F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D7F75"/>
    <w:rPr>
      <w:rFonts w:ascii="Aptos" w:eastAsiaTheme="majorEastAsia" w:hAnsi="Aptos"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D7F75"/>
    <w:rPr>
      <w:rFonts w:ascii="Aptos" w:eastAsiaTheme="majorEastAsia" w:hAnsi="Aptos"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D7F75"/>
    <w:rPr>
      <w:rFonts w:ascii="Aptos" w:eastAsiaTheme="majorEastAsia" w:hAnsi="Aptos" w:cstheme="majorBidi"/>
      <w:color w:val="0F4761" w:themeColor="accent1" w:themeShade="BF"/>
    </w:rPr>
  </w:style>
  <w:style w:type="character" w:customStyle="1" w:styleId="berschrift6Zchn">
    <w:name w:val="Überschrift 6 Zchn"/>
    <w:basedOn w:val="Absatz-Standardschriftart"/>
    <w:link w:val="berschrift6"/>
    <w:uiPriority w:val="9"/>
    <w:semiHidden/>
    <w:rsid w:val="009D7F75"/>
    <w:rPr>
      <w:rFonts w:ascii="Aptos" w:eastAsiaTheme="majorEastAsia" w:hAnsi="Aptos"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7F75"/>
    <w:rPr>
      <w:rFonts w:ascii="Aptos" w:eastAsiaTheme="majorEastAsia" w:hAnsi="Aptos" w:cstheme="majorBidi"/>
      <w:color w:val="595959" w:themeColor="text1" w:themeTint="A6"/>
    </w:rPr>
  </w:style>
  <w:style w:type="character" w:customStyle="1" w:styleId="berschrift8Zchn">
    <w:name w:val="Überschrift 8 Zchn"/>
    <w:basedOn w:val="Absatz-Standardschriftart"/>
    <w:link w:val="berschrift8"/>
    <w:uiPriority w:val="9"/>
    <w:semiHidden/>
    <w:rsid w:val="009D7F75"/>
    <w:rPr>
      <w:rFonts w:ascii="Aptos" w:eastAsiaTheme="majorEastAsia" w:hAnsi="Aptos"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7F75"/>
    <w:rPr>
      <w:rFonts w:ascii="Aptos" w:eastAsiaTheme="majorEastAsia" w:hAnsi="Aptos" w:cstheme="majorBidi"/>
      <w:color w:val="272727" w:themeColor="text1" w:themeTint="D8"/>
    </w:rPr>
  </w:style>
  <w:style w:type="paragraph" w:styleId="Titel">
    <w:name w:val="Title"/>
    <w:basedOn w:val="Standard"/>
    <w:next w:val="Standard"/>
    <w:link w:val="TitelZchn"/>
    <w:uiPriority w:val="10"/>
    <w:qFormat/>
    <w:rsid w:val="009D7F7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7F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7F7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7F75"/>
    <w:rPr>
      <w:rFonts w:ascii="Aptos" w:eastAsiaTheme="majorEastAsia" w:hAnsi="Aptos" w:cstheme="majorBidi"/>
      <w:color w:val="595959" w:themeColor="text1" w:themeTint="A6"/>
      <w:spacing w:val="15"/>
      <w:sz w:val="28"/>
      <w:szCs w:val="28"/>
    </w:rPr>
  </w:style>
  <w:style w:type="paragraph" w:styleId="Zitat">
    <w:name w:val="Quote"/>
    <w:basedOn w:val="Standard"/>
    <w:next w:val="Standard"/>
    <w:link w:val="ZitatZchn"/>
    <w:uiPriority w:val="29"/>
    <w:qFormat/>
    <w:rsid w:val="009D7F7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D7F75"/>
    <w:rPr>
      <w:i/>
      <w:iCs/>
      <w:color w:val="404040" w:themeColor="text1" w:themeTint="BF"/>
    </w:rPr>
  </w:style>
  <w:style w:type="paragraph" w:styleId="Listenabsatz">
    <w:name w:val="List Paragraph"/>
    <w:basedOn w:val="Standard"/>
    <w:uiPriority w:val="34"/>
    <w:qFormat/>
    <w:rsid w:val="009D7F75"/>
    <w:pPr>
      <w:ind w:left="720"/>
      <w:contextualSpacing/>
    </w:pPr>
  </w:style>
  <w:style w:type="character" w:styleId="IntensiveHervorhebung">
    <w:name w:val="Intense Emphasis"/>
    <w:basedOn w:val="Absatz-Standardschriftart"/>
    <w:uiPriority w:val="21"/>
    <w:qFormat/>
    <w:rsid w:val="009D7F75"/>
    <w:rPr>
      <w:i/>
      <w:iCs/>
      <w:color w:val="0F4761" w:themeColor="accent1" w:themeShade="BF"/>
    </w:rPr>
  </w:style>
  <w:style w:type="paragraph" w:styleId="IntensivesZitat">
    <w:name w:val="Intense Quote"/>
    <w:basedOn w:val="Standard"/>
    <w:next w:val="Standard"/>
    <w:link w:val="IntensivesZitatZchn"/>
    <w:uiPriority w:val="30"/>
    <w:qFormat/>
    <w:rsid w:val="009D7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D7F75"/>
    <w:rPr>
      <w:i/>
      <w:iCs/>
      <w:color w:val="0F4761" w:themeColor="accent1" w:themeShade="BF"/>
    </w:rPr>
  </w:style>
  <w:style w:type="character" w:styleId="IntensiverVerweis">
    <w:name w:val="Intense Reference"/>
    <w:basedOn w:val="Absatz-Standardschriftart"/>
    <w:uiPriority w:val="32"/>
    <w:qFormat/>
    <w:rsid w:val="009D7F75"/>
    <w:rPr>
      <w:b/>
      <w:bCs/>
      <w:smallCaps/>
      <w:color w:val="0F4761" w:themeColor="accent1" w:themeShade="BF"/>
      <w:spacing w:val="5"/>
    </w:rPr>
  </w:style>
  <w:style w:type="paragraph" w:styleId="Kopfzeile">
    <w:name w:val="header"/>
    <w:basedOn w:val="Standard"/>
    <w:link w:val="KopfzeileZchn"/>
    <w:uiPriority w:val="99"/>
    <w:unhideWhenUsed/>
    <w:rsid w:val="00C10E02"/>
    <w:pPr>
      <w:tabs>
        <w:tab w:val="center" w:pos="4536"/>
        <w:tab w:val="right" w:pos="9072"/>
      </w:tabs>
    </w:pPr>
  </w:style>
  <w:style w:type="character" w:customStyle="1" w:styleId="KopfzeileZchn">
    <w:name w:val="Kopfzeile Zchn"/>
    <w:basedOn w:val="Absatz-Standardschriftart"/>
    <w:link w:val="Kopfzeile"/>
    <w:uiPriority w:val="99"/>
    <w:rsid w:val="00C10E02"/>
    <w:rPr>
      <w:rFonts w:ascii="Aptos" w:hAnsi="Aptos"/>
    </w:rPr>
  </w:style>
  <w:style w:type="paragraph" w:styleId="Fuzeile">
    <w:name w:val="footer"/>
    <w:basedOn w:val="Standard"/>
    <w:link w:val="FuzeileZchn"/>
    <w:uiPriority w:val="99"/>
    <w:unhideWhenUsed/>
    <w:rsid w:val="00C10E02"/>
    <w:pPr>
      <w:tabs>
        <w:tab w:val="center" w:pos="4536"/>
        <w:tab w:val="right" w:pos="9072"/>
      </w:tabs>
    </w:pPr>
  </w:style>
  <w:style w:type="character" w:customStyle="1" w:styleId="FuzeileZchn">
    <w:name w:val="Fußzeile Zchn"/>
    <w:basedOn w:val="Absatz-Standardschriftart"/>
    <w:link w:val="Fuzeile"/>
    <w:uiPriority w:val="99"/>
    <w:rsid w:val="00C10E02"/>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cp:lastPrinted>2025-03-26T10:44:00Z</cp:lastPrinted>
  <dcterms:created xsi:type="dcterms:W3CDTF">2025-04-05T19:43:00Z</dcterms:created>
  <dcterms:modified xsi:type="dcterms:W3CDTF">2025-04-05T19:43:00Z</dcterms:modified>
</cp:coreProperties>
</file>